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79C3" w14:textId="77777777" w:rsidR="006B574C" w:rsidRPr="001B2A73" w:rsidRDefault="006B574C">
      <w:pPr>
        <w:pStyle w:val="Ttulo2"/>
        <w:sectPr w:rsidR="006B574C" w:rsidRPr="001B2A73" w:rsidSect="00A47A76">
          <w:headerReference w:type="default" r:id="rId7"/>
          <w:footerReference w:type="default" r:id="rId8"/>
          <w:headerReference w:type="first" r:id="rId9"/>
          <w:footerReference w:type="first" r:id="rId10"/>
          <w:pgSz w:w="11906" w:h="16838"/>
          <w:pgMar w:top="1134" w:right="1134" w:bottom="1134" w:left="1134" w:header="567" w:footer="567" w:gutter="0"/>
          <w:pgNumType w:start="72"/>
          <w:cols w:num="2" w:space="720" w:equalWidth="0">
            <w:col w:w="4676" w:space="284"/>
            <w:col w:w="4676" w:space="0"/>
          </w:cols>
        </w:sectPr>
      </w:pPr>
    </w:p>
    <w:p w14:paraId="55100B6D" w14:textId="672CC45E" w:rsidR="006B574C" w:rsidRPr="002D2B9F" w:rsidRDefault="001E207D">
      <w:pPr>
        <w:sectPr w:rsidR="006B574C" w:rsidRPr="002D2B9F" w:rsidSect="001E207D">
          <w:type w:val="continuous"/>
          <w:pgSz w:w="11906" w:h="16838"/>
          <w:pgMar w:top="1134" w:right="1134" w:bottom="1134" w:left="1134" w:header="567" w:footer="567" w:gutter="0"/>
          <w:cols w:space="720"/>
        </w:sectPr>
      </w:pPr>
      <w:r w:rsidRPr="002D2B9F">
        <w:rPr>
          <w:noProof/>
          <w:lang w:eastAsia="es-ES"/>
        </w:rPr>
        <mc:AlternateContent>
          <mc:Choice Requires="wpg">
            <w:drawing>
              <wp:inline distT="0" distB="0" distL="0" distR="0" wp14:anchorId="3B762B42" wp14:editId="37136880">
                <wp:extent cx="6120130" cy="1066800"/>
                <wp:effectExtent l="0" t="0" r="0" b="0"/>
                <wp:docPr id="6" name="Grupo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130" cy="1066800"/>
                          <a:chOff x="250739" y="35679"/>
                          <a:chExt cx="5912921" cy="1396517"/>
                        </a:xfrm>
                      </wpg:grpSpPr>
                      <wpg:grpSp>
                        <wpg:cNvPr id="1" name="Grupo 1" descr="Gráficos de encabezado"/>
                        <wpg:cNvGrpSpPr/>
                        <wpg:grpSpPr>
                          <a:xfrm>
                            <a:off x="621249" y="35679"/>
                            <a:ext cx="5542411" cy="1396517"/>
                            <a:chOff x="436538" y="96918"/>
                            <a:chExt cx="5539926" cy="1556586"/>
                          </a:xfrm>
                        </wpg:grpSpPr>
                        <wps:wsp>
                          <wps:cNvPr id="43" name="Rectángulo rojo"/>
                          <wps:cNvSpPr/>
                          <wps:spPr>
                            <a:xfrm>
                              <a:off x="872140" y="167223"/>
                              <a:ext cx="5104324" cy="148628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E7D28E" w14:textId="77777777" w:rsidR="00E523EC" w:rsidRPr="0014081F" w:rsidRDefault="00E523EC" w:rsidP="00E523EC">
                                <w:pPr>
                                  <w:pStyle w:val="Ttuloprincipal"/>
                                  <w:suppressAutoHyphens/>
                                  <w:rPr>
                                    <w:sz w:val="24"/>
                                    <w:lang w:val="en-US"/>
                                  </w:rPr>
                                </w:pPr>
                                <w:r w:rsidRPr="00E523EC">
                                  <w:rPr>
                                    <w:sz w:val="24"/>
                                  </w:rPr>
                                  <w:t xml:space="preserve">Beneficios del ejercicio en pacientes con cáncer: efectos sobre la mortalidad cardiovascular, la cardiotoxicidad y la calidad de vida. </w:t>
                                </w:r>
                                <w:r w:rsidRPr="0014081F">
                                  <w:rPr>
                                    <w:sz w:val="24"/>
                                    <w:lang w:val="en-US"/>
                                  </w:rPr>
                                  <w:t>Revisión sistematica</w:t>
                                </w:r>
                              </w:p>
                              <w:p w14:paraId="02868313" w14:textId="064238C0" w:rsidR="00E523EC" w:rsidRPr="0014081F" w:rsidRDefault="00E523EC" w:rsidP="00E523EC">
                                <w:pPr>
                                  <w:pStyle w:val="Ttulo1"/>
                                  <w:suppressAutoHyphens/>
                                  <w:rPr>
                                    <w:sz w:val="22"/>
                                    <w:lang w:val="en-US"/>
                                  </w:rPr>
                                </w:pPr>
                                <w:r w:rsidRPr="0014081F">
                                  <w:rPr>
                                    <w:sz w:val="22"/>
                                    <w:lang w:val="en-US"/>
                                  </w:rPr>
                                  <w:t>Benefits of exercise in cancer patients: effects on cardiovascular mortality, cardiotoxicity, and quality of life. systematic review</w:t>
                                </w:r>
                              </w:p>
                              <w:p w14:paraId="6302A23C" w14:textId="246CF1D7" w:rsidR="00E523EC" w:rsidRPr="00DF5189" w:rsidRDefault="00E523EC" w:rsidP="001E7AB3">
                                <w:pPr>
                                  <w:pStyle w:val="Ttulo1"/>
                                  <w:suppressAutoHyphens/>
                                  <w:rPr>
                                    <w:lang w:val="en-US"/>
                                  </w:rPr>
                                </w:pPr>
                              </w:p>
                            </w:txbxContent>
                          </wps:txbx>
                          <wps:bodyPr rot="0" spcFirstLastPara="0" vertOverflow="overflow" horzOverflow="overflow" vert="horz" wrap="square" lIns="684000" tIns="0" rIns="36000" bIns="0" numCol="1" spcCol="0" rtlCol="0" fromWordArt="0" anchor="ctr" anchorCtr="0" forceAA="0" compatLnSpc="1">
                            <a:prstTxWarp prst="textNoShape">
                              <a:avLst/>
                            </a:prstTxWarp>
                            <a:noAutofit/>
                          </wps:bodyPr>
                        </wps:wsp>
                        <wps:wsp>
                          <wps:cNvPr id="2" name="Círculo blanco"/>
                          <wps:cNvSpPr/>
                          <wps:spPr>
                            <a:xfrm>
                              <a:off x="436538" y="96918"/>
                              <a:ext cx="1074045" cy="140747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3" name="Imagen 1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50739" y="165603"/>
                            <a:ext cx="1150430" cy="1029611"/>
                          </a:xfrm>
                          <a:prstGeom prst="rect">
                            <a:avLst/>
                          </a:prstGeom>
                          <a:noFill/>
                          <a:ln>
                            <a:noFill/>
                          </a:ln>
                        </pic:spPr>
                      </pic:pic>
                    </wpg:wgp>
                  </a:graphicData>
                </a:graphic>
              </wp:inline>
            </w:drawing>
          </mc:Choice>
          <mc:Fallback>
            <w:pict>
              <v:group w14:anchorId="3B762B42" id="Grupo 6" o:spid="_x0000_s1026" style="width:481.9pt;height:84pt;mso-position-horizontal-relative:char;mso-position-vertical-relative:line" coordorigin="2507,356" coordsize="59129,13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ZhP2wQAAHAOAAAOAAAAZHJzL2Uyb0RvYy54bWzsV9tuGzcQfS/Qf1js&#10;e6y9S7uwHBh2bQRwEyNOkWeKy700uyRLUpacv8kH9Cv8Y50hd1eW5Lpp2qJAUQFa8DIczhyeGQ5P&#10;X2/7zrtnSreCL/3wJPA9xqkoW14v/Z8+XL1a+J42hJekE5wt/Qem/ddn3393upEFi0QjupIpD5Rw&#10;XWzk0m+MkcVspmnDeqJPhGQcJiuhemKgq+pZqcgGtPfdLAqCbLYRqpRKUKY1jF66Sf/M6q8qRs27&#10;qtLMeN3SB9uM/Sr7XeF3dnZKiloR2bR0MIN8gxU9aTlsOqm6JIZ4a9UeqepbqoQWlTmhop+Jqmop&#10;sz6AN2Fw4M21EmtpfamLTS0nmADaA5y+WS19e3+t5J28Vc56aN4I+kl7XFw0hNfsXEsAEY4WoZpt&#10;ZF08XYL9erd+W6ke9YBf3taC/DCBzLbGozCYheBpDGdBYS4MsmwRDMdAGzgrXBelwTzOfQ8E4jSb&#10;5+6UaPPDoCLNwyiPwkFFnGdpOLfmkcJZYO2c7JqMRFZY+2+V15bok8dJD6y8VmspPOiWTFNgx7V6&#10;/AInIzQMIJ/Jin0mpcA99hEYBqatRgMmCLIojJIjV0Ys0jSJkvDYEVJMWCRxlsYQRIBFnuXh4giL&#10;NM7zKBuwSNMsXWQvYgFxpndU0n+NSncNkcwyVCMvBlyTeAT2PXDn8Quv153wlPh5QNDKIucsfLrQ&#10;A/0O6LOYR2ECREGeZPMoip3vE3hhkMRRMnieLLJo4Ui6OwSptLlmovewsfQVWGOjlNzfaIN8JsUo&#10;grTtOH65uGq7zs3iCJBpNNG2zEPHnPR7VgGPkLBWq01a7KJT3j2BdEMoZdyEbqohwCQ7nAbwG05o&#10;WmFN6TgoRM0V7D/pHhRgQjzW7awc5HEpszlvWhy8ZJhbPK2wOwtupsV9y4V6TkEHXg07O/kRJAcN&#10;omS2qy2IYHMlygcghhIu+WpJr1o4jhuizS1RkG3hiOEGMe/gU3Vis/TF0PK9RqjPz42jPDAXZn1v&#10;A9l76etf1kQx3+vecOB0tkgQZc/YHjSUbcSZHV2No3zdXwg4KohAMMs2UdZ0Y7NSov8IN8w5bgdT&#10;hFPYdOlTo8bOhXHXCdxRlJ2fWzHI7ZKYG34nKSpHZJFnH7YfiZIDGQ3w+K0YA4gUB5x0sriSi/O1&#10;EVVrCbsDdMAcgtnB/I9HdTQG9cXjr4piRK86wOPPxfTz6WwM6TCYJ0GSjiENvfl+Yt/F64Ai67pW&#10;akxBRwhi4OOwFl1bYkjbzn4creqRyXtS/yeC6u9KBP9G9OdhgveGC/4knUdTAhhmXAIYZv4rSWBX&#10;9JydypYW8B8qRmgdXfN/XFnDKrPGlOqq8/6rdPREfVrLVy4Btqu2a82DLdQhQtEofn/bUiw2sbOr&#10;GMKpYnjTk5pxDwbg+hiF3BII/pa+VJ3ui8+wu7ffCnLFmAiwPXgG+fugnH4GHFeqXwq67uFWd28P&#10;xTpi4OGjG8hBcG8UrF+xEuqMNyXWdPDuMVBcStVy40oXrShWROAZpCWjmKENNt39bcehIpkmrAM7&#10;m9EdrJS81eZHUYJiAteCTXwHddOT8jnM0iw4qJvCMIXCCULCFeBRnkEF6q7zUdFYFH1l3TRVTL9b&#10;Qo22w6WFTfjb68s+a6C192562rdSu4fi2W8AAAD//wMAUEsDBAoAAAAAAAAAIQCg2ud5TAoAAEwK&#10;AAAUAAAAZHJzL21lZGlhL2ltYWdlMS5wbmeJUE5HDQoaCgAAAA1JSERSAAABtQAAAUYEAwAAAB+C&#10;HFkAAAABc1JHQgCuzhzpAAAACXBIWXMAAC4jAAAuIwF4pT92AAAADHRFWHREZXNjcmlwdGlvbgAT&#10;CSEjAAAAElBMVEUAk90pFm/aJR3vm0n/9QD///97jla+AAAJu0lEQVR42u3dy27jOgwGYBdB9jWC&#10;vECA2SdQsi86OXu5ht//VU5zaeuLJJMUKdOccjVoM4k+/5TiOrFddcrq4/Co/GfylU7ZZ/0xZjsM&#10;ypTt48CJU2Ub0zJxmmxTWh5Oky1Ay1pQFNlCsWUFp8cWpuUEp8d2OHDj1Ng+DNsO0bJs+7N228eB&#10;PzgttgSNHJwS28e/ajus25akUYP7tS3bktSm1GE7/MO2P7+2X5uupYQ44X5tEtW6z7qYs91ZP3U5&#10;WLGNYLe6Xt8lFpPStoDsZvustduCsqctmZ1+m3MpWyo67bbWzdni0Sm3OTdvi0an2+ZgtusKbQ5q&#10;C/elZpuD24I4xTaHsYVwem0OZwvg1Noc1nZdjc3hbdeV7Cu3FNt1FTYAzZ2ntvcV2CC0kG2EU2lz&#10;VNtV/bEgUGzBCTfAabQBaWHbu26by7H1cJ0+GzS28ITrdaU+G5gWs73r/YzKweuaDE6frc23vWv9&#10;TBhBizXlE6fOhoktGtxV5/cUHIvtXeN3Z3CxRZvyqvA7T0haKjh1NiwtEVy3els0uP+02VrHFpzT&#10;ZnOOK7i/z89W1dhaii0cnNNmc44Ld/u5KltLs7lQRzp6cCI255hwfx8/VmRrHRPuSaMGp8zmQjRq&#10;cBI2l1PnwTKizda6zBrLqE0pYHMCZdl20WFrDduc09KUa7FdNNhawzZGT/VVxKZUZ6si9VLfalFb&#10;Rkseq1Q9bPfar8qWZj2qHtYCNhlXwAbgMdtaIdiwKYG8JW0VqoK25ORjtokkFm3KGd0yNjwsYYvq&#10;eG2tQC/ONWVcV9x2rCoBW3BV4bUJypJNGY6uqC1LNmebRlfQlimba8opjtXWSsoAtnoRG4NsE/07&#10;p4ngWG3cq36PNX9gYYorYWNxQf4+bUrbctox78ACp63llWUfNBG2McKWtbGFtomtSXpsnJHpsh15&#10;IyM0JaOtzadtWI/AStkkZDpsRxGZCpuQDLuYMNpyaNAjSAvbjnKypW1HqXZc3iYqQy4mfLaWREMe&#10;Y1/OdpQNbUnbUTi0BW1H6dCWs3nx0LALJZutkQ9tKVtTFwhtGVtT1wVCW8R2O/pZILQlbPejnkVo&#10;xW01xrbJoqHeBBhsNcbm3JpsT9prEVpZW42wbdyqbA3CxkArafv56OtVvh/L2nqf6r0WoZWz9Wiz&#10;NrcuW582Y9u4ddkGtLSNjVbKVoNtfLRCthpsY6SVsdVgm3Mrs9Vgm1ubrQbb3NpsDdjm1mYL0CI2&#10;9Nh/nnAZW4gWtG2IrGftFrDVQBuCdgp/r25X2lYDbRt6YnGcrK0B2jZ5kUVworYIbWLb5EYWXlJE&#10;bTXMtuGRTYKTtMUHgaadalAVszUw24Yns0BwnZgtQatxtFOtzVbDbIyycVOK2WqYja0dC9oamI1X&#10;VshWg2yc7VjMNjOEVwgNLytia0C2DWs7TmwXGVsNsW24QytiqyE2CZq8rYHYNuz9WMQGGENyHTmR&#10;aTtpWwOxSYQ2snUCNvRazUYTt0HGsBfox6y3N5gN0pH76FmLda3ZBhlC7IzMUyaNvpSAbA2IFrbl&#10;0mona4PRgqctZtN2sjZAbPuIra5ZY+M/RwxK6wRoO1kbILbnI1t22vg9k9sGpo1t/LQLs60B04a2&#10;Ez+N3QadbKMJJ0HjtjUIWidMw143bs4G78i+jYG2c4vbBg9u+WihfZwLr22uJfch20kkNHYbivZs&#10;ypNIaKVtY1onsAtJn24ztgYx2Z5NeZKScduQtE/bSUyGvyxqhm0f+A8nMRm3rcHSvJyMcMVXsi1E&#10;6wCXmUKujWI23GT7pJFt8zLCVYiptjBt/rpulGYsbNtHaJVIZLSWTNoa3Dpyt70IySgXxibZ4jSc&#10;beecNluChmlKh6qujC1FAwfnnEZbbInE2LAy/uvQE2igpnT46krY9jO0WdvOOaW25DoCaEqaTOB+&#10;HQ2Blg7OEatjt3WQudaNv6j8wi4TsTUEWtS2o9MuAraOQIs0ZYZM6H5UzRzNB2wvrO3oxO6R1iT/&#10;Fo1cbIY3NLn7vzWJ0IId+VknVGjn8f0VmVoS9pnwvkPRRk25g8smN7XLiS3v/G4fO1cRHlrsbrR/&#10;UbE9XnXLaIvSesHtHDq1cX9egLTP4rMlznqGLo/XmQLF1tvGXLbUyeovsOXxfJ2vC2ogPDafvMgA&#10;7D0NQLu+TeZRciNz2NK0W3COxfYWmEipkWwZbHOX9AC9XQNsgTGnt3K+bSa2atvy2N4icym+lbe5&#10;tjlaB7sNEDy2RHiB186yzdNA9wFCxRbTRR9Cs8304+NBANsZF1tYV8WCI9k8hAYJ7oyNLTTxogMg&#10;2UA0SHBnfGyht+jIbym22akGx5Fimyz1kc1LsHkoDdCVZyqt3x+MNtDrAYM7kzpy9GqxLYy3IWh5&#10;uLdqttJNibZ5YD9CuzKH9oXgsqFoOcFVVQaOZPM4Gh1XQSs4KooNTaPi3sC2e3Q+FCfShqdBdk+y&#10;aEEcwebxNNpOM3hixXB4G4UGvDPoOUoDjGI7+THaRqNh7lbbo20xI9mOu2qLtHkiDXt3aMqGHuOw&#10;NjINdw9l2qYez0eczdNpGBx1aRvhUDYP3IXMw13oe0nDUaJseTTgpEPSArjeyMA2n9GQYFyHL1+N&#10;5hjBlk+b7ctLR6nhePzg3xmx4QfS8oY2xVUEGw8t0ZgduaLrN9DGRgtnd+lyKraTCbP5zCUyycuD&#10;ZduYaczlc2xeNS064UA23bQsm1dHG65lVYZNHc0Px5Fh82yrv0APxluy2gJs2mjQu7EBbPrWETab&#10;17dEVlw2has/0FbN2by2ycZoU0jjsnmFNC6byl2tClyI2HTQEHcbRWwhHTQem1dJQzQl+DmUdCQm&#10;OOhT6KFBg0utk0o7EhbcNnmcy6ulAb6a+ngQLDZNHTmL2349BvS/tdFSuO3PQ0CxqaN1gA+Wojbl&#10;sQWzm/wasFWU0nq+bfhXgE2imJZmz8e2UlrM5lfSkRSbhdgAttXSIjZvoCNjNhOxhW3eBC1sM9GR&#10;YZuR2II2I7GFbN4ILWQz0pEhm5nYkraV0wI2M7SpzVvpyIDNTmwTm6HY4rb10yY2Q7GNbZZiG9ss&#10;0UY2b6gjxzZTsYVtNmIb2ryp2IY2W7ENbMZiC9msxDawGYutb7MWW99mLbapzU5sPZu3FlvPZi62&#10;ic0Q7cfmzcX2Y7MX28hmKrZvm7cX27fNYGxDmy3al80bjO3LZjG2vs1abE+btxjb02ayJXs2cy35&#10;sNlsyR+bvdgeNpuxfdsMxna3eZux3W1GW/LLZrElv2wWaTebNxrb02aSdrNZjc24zWxL3m1GY7vb&#10;jNLM7m89bVZb0u6b291mNrbO/w+Orw9IfptLtQAAAABJRU5ErkJgglBLAwQUAAYACAAAACEAkfLo&#10;EdwAAAAFAQAADwAAAGRycy9kb3ducmV2LnhtbEyPQUvDQBCF74L/YRnBm93EYmhjNqUU9VQEW0F6&#10;mybTJDQ7G7LbJP33jl70MvB4jzffy1aTbdVAvW8cG4hnESjiwpUNVwY+968PC1A+IJfYOiYDV/Kw&#10;ym9vMkxLN/IHDbtQKSlhn6KBOoQu1doXNVn0M9cRi3dyvcUgsq902eMo5bbVj1GUaIsNy4caO9rU&#10;VJx3F2vgbcRxPY9fhu35tLke9k/vX9uYjLm/m9bPoAJN4S8MP/iCDrkwHd2FS69aAzIk/F7xlslc&#10;ZhwllCwi0Hmm/9Pn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jkZhP2wQAAHAOAAAOAAAAAAAAAAAAAAAAADoCAABkcnMvZTJvRG9jLnhtbFBLAQItAAoAAAAA&#10;AAAAIQCg2ud5TAoAAEwKAAAUAAAAAAAAAAAAAAAAAEEHAABkcnMvbWVkaWEvaW1hZ2UxLnBuZ1BL&#10;AQItABQABgAIAAAAIQCR8ugR3AAAAAUBAAAPAAAAAAAAAAAAAAAAAL8RAABkcnMvZG93bnJldi54&#10;bWxQSwECLQAUAAYACAAAACEAqiYOvrwAAAAhAQAAGQAAAAAAAAAAAAAAAADIEgAAZHJzL19yZWxz&#10;L2Uyb0RvYy54bWwucmVsc1BLBQYAAAAABgAGAHwBAAC7EwAAAAA=&#10;">
                <o:lock v:ext="edit" aspectratio="t"/>
                <v:group id="Grupo 1" o:spid="_x0000_s1027" alt="Gráficos de encabezado" style="position:absolute;left:6212;top:356;width:55424;height:13965" coordorigin="4365,969" coordsize="55399,1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rojo" o:spid="_x0000_s1028" style="position:absolute;left:8721;top:1672;width:51043;height:1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JZxQAAANsAAAAPAAAAZHJzL2Rvd25yZXYueG1sRI9BS8NA&#10;FITvgv9heQVvdlMVKWk3QYO2PZRCq5feHtlnNpp9G3bXJvrr3ULB4zAz3zDLcrSdOJEPrWMFs2kG&#10;grh2uuVGwfvb6+0cRIjIGjvHpOCHApTF9dUSc+0G3tPpEBuRIBxyVGBi7HMpQ23IYpi6njh5H85b&#10;jEn6RmqPQ4LbTt5l2aO02HJaMNhTZaj+OnxbBTvcVqZ6fvkdVv7T2XikzbrZKXUzGZ8WICKN8T98&#10;aW+0god7OH9JP0AWfwAAAP//AwBQSwECLQAUAAYACAAAACEA2+H2y+4AAACFAQAAEwAAAAAAAAAA&#10;AAAAAAAAAAAAW0NvbnRlbnRfVHlwZXNdLnhtbFBLAQItABQABgAIAAAAIQBa9CxbvwAAABUBAAAL&#10;AAAAAAAAAAAAAAAAAB8BAABfcmVscy8ucmVsc1BLAQItABQABgAIAAAAIQD7+ZJZxQAAANsAAAAP&#10;AAAAAAAAAAAAAAAAAAcCAABkcnMvZG93bnJldi54bWxQSwUGAAAAAAMAAwC3AAAA+QIAAAAA&#10;" fillcolor="#4a66ac [3204]" stroked="f" strokeweight="1pt">
                    <v:textbox inset="19mm,0,1mm,0">
                      <w:txbxContent>
                        <w:p w14:paraId="44E7D28E" w14:textId="77777777" w:rsidR="00E523EC" w:rsidRPr="0014081F" w:rsidRDefault="00E523EC" w:rsidP="00E523EC">
                          <w:pPr>
                            <w:pStyle w:val="Ttuloprincipal"/>
                            <w:suppressAutoHyphens/>
                            <w:rPr>
                              <w:sz w:val="24"/>
                              <w:lang w:val="en-US"/>
                            </w:rPr>
                          </w:pPr>
                          <w:r w:rsidRPr="00E523EC">
                            <w:rPr>
                              <w:sz w:val="24"/>
                            </w:rPr>
                            <w:t xml:space="preserve">Beneficios del ejercicio en pacientes con cáncer: efectos sobre la mortalidad cardiovascular, la cardiotoxicidad y la calidad de vida. </w:t>
                          </w:r>
                          <w:r w:rsidRPr="0014081F">
                            <w:rPr>
                              <w:sz w:val="24"/>
                              <w:lang w:val="en-US"/>
                            </w:rPr>
                            <w:t>Revisión sistematica</w:t>
                          </w:r>
                        </w:p>
                        <w:p w14:paraId="02868313" w14:textId="064238C0" w:rsidR="00E523EC" w:rsidRPr="0014081F" w:rsidRDefault="00E523EC" w:rsidP="00E523EC">
                          <w:pPr>
                            <w:pStyle w:val="Ttulo1"/>
                            <w:suppressAutoHyphens/>
                            <w:rPr>
                              <w:sz w:val="22"/>
                              <w:lang w:val="en-US"/>
                            </w:rPr>
                          </w:pPr>
                          <w:r w:rsidRPr="0014081F">
                            <w:rPr>
                              <w:sz w:val="22"/>
                              <w:lang w:val="en-US"/>
                            </w:rPr>
                            <w:t>Benefits of exercise in cancer patients: effects on cardiovascular mortality, cardiotoxicity, and quality of life. systematic review</w:t>
                          </w:r>
                        </w:p>
                        <w:p w14:paraId="6302A23C" w14:textId="246CF1D7" w:rsidR="00E523EC" w:rsidRPr="00DF5189" w:rsidRDefault="00E523EC" w:rsidP="001E7AB3">
                          <w:pPr>
                            <w:pStyle w:val="Ttulo1"/>
                            <w:suppressAutoHyphens/>
                            <w:rPr>
                              <w:lang w:val="en-US"/>
                            </w:rPr>
                          </w:pPr>
                        </w:p>
                      </w:txbxContent>
                    </v:textbox>
                  </v:rect>
                  <v:oval id="Círculo blanco" o:spid="_x0000_s1029" style="position:absolute;left:4365;top:969;width:10740;height:14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CVxQAAANoAAAAPAAAAZHJzL2Rvd25yZXYueG1sRI/dasJA&#10;FITvBd9hOQXv6qaKpURXKf5R0LYYhdK7Q/Y0CWbPht3VpG/vFgpeDjPzDTNbdKYWV3K+sqzgaZiA&#10;IM6trrhQcDpuHl9A+ICssbZMCn7Jw2Le780w1bblA12zUIgIYZ+igjKEJpXS5yUZ9EPbEEfvxzqD&#10;IUpXSO2wjXBTy1GSPEuDFceFEhtalpSfs4tRsP/6OI/dZLv6fF/v2iwZT6ps963U4KF7nYII1IV7&#10;+L/9phWM4O9KvAFyfgMAAP//AwBQSwECLQAUAAYACAAAACEA2+H2y+4AAACFAQAAEwAAAAAAAAAA&#10;AAAAAAAAAAAAW0NvbnRlbnRfVHlwZXNdLnhtbFBLAQItABQABgAIAAAAIQBa9CxbvwAAABUBAAAL&#10;AAAAAAAAAAAAAAAAAB8BAABfcmVscy8ucmVsc1BLAQItABQABgAIAAAAIQDEKFCVxQAAANoAAAAP&#10;AAAAAAAAAAAAAAAAAAcCAABkcnMvZG93bnJldi54bWxQSwUGAAAAAAMAAwC3AAAA+QIAAAAA&#10;" fillcolor="white [3212]" stroked="f" strokeweight="1pt">
                    <v:stroke joinstyle="miter"/>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 o:spid="_x0000_s1030" type="#_x0000_t75" style="position:absolute;left:2507;top:1656;width:11504;height:10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0nMwwAAANsAAAAPAAAAZHJzL2Rvd25yZXYueG1sRE9Na8JA&#10;EL0X+h+WEbwU3VShTVM3oRTEXkS0ivQ2ZKfJYnY2ZFcT/31XKHibx/ucRTHYRlyo88axgudpAoK4&#10;dNpwpWD/vZykIHxA1tg4JgVX8lDkjw8LzLTreUuXXahEDGGfoYI6hDaT0pc1WfRT1xJH7td1FkOE&#10;XSV1h30Mt42cJcmLtGg4NtTY0mdN5Wl3tgrWh3Nq3o7zJ5mu+s36Z3s16atRajwaPt5BBBrCXfzv&#10;/tJx/hxuv8QDZP4HAAD//wMAUEsBAi0AFAAGAAgAAAAhANvh9svuAAAAhQEAABMAAAAAAAAAAAAA&#10;AAAAAAAAAFtDb250ZW50X1R5cGVzXS54bWxQSwECLQAUAAYACAAAACEAWvQsW78AAAAVAQAACwAA&#10;AAAAAAAAAAAAAAAfAQAAX3JlbHMvLnJlbHNQSwECLQAUAAYACAAAACEAF2dJzMMAAADbAAAADwAA&#10;AAAAAAAAAAAAAAAHAgAAZHJzL2Rvd25yZXYueG1sUEsFBgAAAAADAAMAtwAAAPcCAAAAAA==&#10;">
                  <v:imagedata r:id="rId12" o:title=""/>
                </v:shape>
                <w10:anchorlock/>
              </v:group>
            </w:pict>
          </mc:Fallback>
        </mc:AlternateContent>
      </w:r>
    </w:p>
    <w:p w14:paraId="2F8ECE1C" w14:textId="77777777" w:rsidR="001E7AB3" w:rsidRPr="002D2B9F" w:rsidRDefault="001E7AB3" w:rsidP="001E207D">
      <w:pPr>
        <w:pStyle w:val="Ttulo3"/>
        <w:keepNext w:val="0"/>
        <w:keepLines w:val="0"/>
        <w:suppressLineNumbers/>
        <w:rPr>
          <w:lang w:val="es-CL"/>
        </w:rPr>
      </w:pPr>
    </w:p>
    <w:p w14:paraId="7EF7B494" w14:textId="17B5ABDC" w:rsidR="001E207D" w:rsidRPr="002D2B9F" w:rsidRDefault="001E207D" w:rsidP="001E207D">
      <w:pPr>
        <w:pStyle w:val="Ttulo3"/>
        <w:keepNext w:val="0"/>
        <w:keepLines w:val="0"/>
        <w:suppressLineNumbers/>
        <w:rPr>
          <w:lang w:val="es-CL"/>
        </w:rPr>
      </w:pPr>
      <w:r w:rsidRPr="002D2B9F">
        <w:rPr>
          <w:lang w:val="es-CL"/>
        </w:rPr>
        <w:t>Autores</w:t>
      </w:r>
    </w:p>
    <w:p w14:paraId="67135298" w14:textId="77777777" w:rsidR="00971BDF" w:rsidRPr="002D2B9F" w:rsidRDefault="00971BDF" w:rsidP="00971BDF">
      <w:pPr>
        <w:widowControl w:val="0"/>
        <w:pBdr>
          <w:top w:val="nil"/>
          <w:left w:val="nil"/>
          <w:bottom w:val="nil"/>
          <w:right w:val="nil"/>
          <w:between w:val="nil"/>
        </w:pBdr>
        <w:jc w:val="left"/>
        <w:rPr>
          <w:rFonts w:cs="Cambria"/>
          <w:color w:val="000000"/>
          <w:sz w:val="14"/>
          <w:szCs w:val="14"/>
        </w:rPr>
      </w:pPr>
      <w:bookmarkStart w:id="0" w:name="_Hlk181446371"/>
      <w:r w:rsidRPr="002D2B9F">
        <w:rPr>
          <w:rFonts w:cs="Cambria"/>
          <w:color w:val="000000"/>
          <w:sz w:val="14"/>
          <w:szCs w:val="14"/>
        </w:rPr>
        <w:t>Mauricio Tauda Tauda</w:t>
      </w:r>
      <w:r w:rsidRPr="002D2B9F">
        <w:rPr>
          <w:rFonts w:cs="Cambria"/>
          <w:color w:val="000000"/>
          <w:sz w:val="14"/>
          <w:szCs w:val="14"/>
          <w:vertAlign w:val="superscript"/>
        </w:rPr>
        <w:t>1</w:t>
      </w:r>
    </w:p>
    <w:p w14:paraId="7F1C1E42" w14:textId="06FD3AD8" w:rsidR="000F6DBF" w:rsidRPr="002D2B9F" w:rsidRDefault="000F6DBF" w:rsidP="000F6DBF">
      <w:pPr>
        <w:widowControl w:val="0"/>
        <w:pBdr>
          <w:top w:val="nil"/>
          <w:left w:val="nil"/>
          <w:bottom w:val="nil"/>
          <w:right w:val="nil"/>
          <w:between w:val="nil"/>
        </w:pBdr>
        <w:jc w:val="left"/>
        <w:rPr>
          <w:rFonts w:cs="Cambria"/>
          <w:color w:val="000000"/>
          <w:sz w:val="14"/>
          <w:szCs w:val="14"/>
          <w:lang w:val="es-CL"/>
        </w:rPr>
      </w:pPr>
      <w:r w:rsidRPr="002D2B9F">
        <w:rPr>
          <w:rFonts w:cs="Cambria"/>
          <w:color w:val="000000"/>
          <w:sz w:val="14"/>
          <w:szCs w:val="14"/>
          <w:lang w:val="es-CL"/>
        </w:rPr>
        <w:t>Rocío</w:t>
      </w:r>
      <w:r w:rsidR="009E6E5D" w:rsidRPr="002D2B9F">
        <w:rPr>
          <w:rFonts w:cs="Cambria"/>
          <w:color w:val="000000"/>
          <w:sz w:val="14"/>
          <w:szCs w:val="14"/>
          <w:lang w:val="es-CL"/>
        </w:rPr>
        <w:t xml:space="preserve"> </w:t>
      </w:r>
      <w:r w:rsidRPr="002D2B9F">
        <w:rPr>
          <w:rFonts w:cs="Cambria"/>
          <w:color w:val="000000"/>
          <w:sz w:val="14"/>
          <w:szCs w:val="14"/>
          <w:lang w:val="es-CL"/>
        </w:rPr>
        <w:t>Bustos Barahona</w:t>
      </w:r>
      <w:r w:rsidR="00EB70A1" w:rsidRPr="002D2B9F">
        <w:rPr>
          <w:rFonts w:cs="Cambria"/>
          <w:color w:val="000000"/>
          <w:sz w:val="14"/>
          <w:szCs w:val="14"/>
          <w:vertAlign w:val="superscript"/>
        </w:rPr>
        <w:t>2</w:t>
      </w:r>
    </w:p>
    <w:p w14:paraId="52E180FA" w14:textId="33CEC2A5" w:rsidR="00EB70A1" w:rsidRPr="002D2B9F" w:rsidRDefault="00EB70A1" w:rsidP="00EB70A1">
      <w:pPr>
        <w:widowControl w:val="0"/>
        <w:pBdr>
          <w:top w:val="nil"/>
          <w:left w:val="nil"/>
          <w:bottom w:val="nil"/>
          <w:right w:val="nil"/>
          <w:between w:val="nil"/>
        </w:pBdr>
        <w:jc w:val="left"/>
        <w:rPr>
          <w:rFonts w:cs="Cambria"/>
          <w:color w:val="000000"/>
          <w:sz w:val="14"/>
          <w:szCs w:val="14"/>
          <w:vertAlign w:val="superscript"/>
          <w:lang w:val="es-CL"/>
        </w:rPr>
      </w:pPr>
      <w:r w:rsidRPr="002D2B9F">
        <w:rPr>
          <w:rFonts w:cs="Cambria"/>
          <w:color w:val="000000"/>
          <w:sz w:val="14"/>
          <w:szCs w:val="14"/>
          <w:lang w:val="es-CL"/>
        </w:rPr>
        <w:t xml:space="preserve">Yoselyn Reyes Sanchez </w:t>
      </w:r>
      <w:r w:rsidRPr="002D2B9F">
        <w:rPr>
          <w:rFonts w:cs="Cambria"/>
          <w:color w:val="000000"/>
          <w:sz w:val="14"/>
          <w:szCs w:val="14"/>
          <w:vertAlign w:val="superscript"/>
          <w:lang w:val="es-CL"/>
        </w:rPr>
        <w:t>3</w:t>
      </w:r>
    </w:p>
    <w:p w14:paraId="0DEE56AE" w14:textId="469262C9" w:rsidR="001E207D" w:rsidRPr="002D2B9F" w:rsidRDefault="00CE6963" w:rsidP="001E207D">
      <w:pPr>
        <w:widowControl w:val="0"/>
        <w:pBdr>
          <w:top w:val="nil"/>
          <w:left w:val="nil"/>
          <w:bottom w:val="nil"/>
          <w:right w:val="nil"/>
          <w:between w:val="nil"/>
        </w:pBdr>
        <w:jc w:val="left"/>
        <w:rPr>
          <w:rFonts w:cs="Cambria"/>
          <w:color w:val="000000"/>
          <w:sz w:val="14"/>
          <w:szCs w:val="14"/>
          <w:vertAlign w:val="superscript"/>
        </w:rPr>
      </w:pPr>
      <w:r w:rsidRPr="002D2B9F">
        <w:rPr>
          <w:rFonts w:cs="Cambria"/>
          <w:color w:val="000000"/>
          <w:sz w:val="14"/>
          <w:szCs w:val="14"/>
        </w:rPr>
        <w:t>Eduardo Cruzat Bravo</w:t>
      </w:r>
      <w:r w:rsidR="00EB70A1" w:rsidRPr="002D2B9F">
        <w:rPr>
          <w:rFonts w:cs="Cambria"/>
          <w:color w:val="000000"/>
          <w:sz w:val="14"/>
          <w:szCs w:val="14"/>
          <w:vertAlign w:val="superscript"/>
        </w:rPr>
        <w:t>4</w:t>
      </w:r>
    </w:p>
    <w:p w14:paraId="0B80079D" w14:textId="77777777" w:rsidR="001E207D" w:rsidRPr="002D2B9F" w:rsidRDefault="001E207D" w:rsidP="001E207D">
      <w:pPr>
        <w:widowControl w:val="0"/>
        <w:pBdr>
          <w:top w:val="nil"/>
          <w:left w:val="nil"/>
          <w:bottom w:val="nil"/>
          <w:right w:val="nil"/>
          <w:between w:val="nil"/>
        </w:pBdr>
        <w:jc w:val="left"/>
        <w:rPr>
          <w:rFonts w:cs="Cambria"/>
          <w:color w:val="000000"/>
          <w:sz w:val="14"/>
          <w:szCs w:val="14"/>
          <w:lang w:val="es-CL"/>
        </w:rPr>
      </w:pPr>
    </w:p>
    <w:p w14:paraId="49B0C091" w14:textId="5E25F398" w:rsidR="001E207D" w:rsidRPr="002D2B9F" w:rsidRDefault="001E207D" w:rsidP="001E207D">
      <w:pPr>
        <w:widowControl w:val="0"/>
        <w:pBdr>
          <w:top w:val="nil"/>
          <w:left w:val="nil"/>
          <w:bottom w:val="nil"/>
          <w:right w:val="nil"/>
          <w:between w:val="nil"/>
        </w:pBdr>
        <w:jc w:val="left"/>
        <w:rPr>
          <w:rFonts w:cs="Cambria"/>
          <w:color w:val="000000"/>
          <w:sz w:val="14"/>
          <w:szCs w:val="14"/>
          <w:lang w:val="es-CL"/>
        </w:rPr>
      </w:pPr>
      <w:r w:rsidRPr="002D2B9F">
        <w:rPr>
          <w:rFonts w:cs="Cambria"/>
          <w:color w:val="000000"/>
          <w:sz w:val="14"/>
          <w:szCs w:val="14"/>
          <w:vertAlign w:val="superscript"/>
          <w:lang w:val="es-CL"/>
        </w:rPr>
        <w:t>1</w:t>
      </w:r>
      <w:r w:rsidR="00E523EC">
        <w:rPr>
          <w:rFonts w:cs="Cambria"/>
          <w:color w:val="000000"/>
          <w:sz w:val="14"/>
          <w:szCs w:val="14"/>
          <w:vertAlign w:val="superscript"/>
          <w:lang w:val="es-CL"/>
        </w:rPr>
        <w:t xml:space="preserve">, </w:t>
      </w:r>
      <w:r w:rsidR="00E523EC" w:rsidRPr="002D2B9F">
        <w:rPr>
          <w:rFonts w:cs="Cambria"/>
          <w:color w:val="000000"/>
          <w:sz w:val="14"/>
          <w:szCs w:val="14"/>
          <w:vertAlign w:val="superscript"/>
          <w:lang w:val="es-CL"/>
        </w:rPr>
        <w:t>2</w:t>
      </w:r>
      <w:r w:rsidR="00E523EC">
        <w:rPr>
          <w:rFonts w:cs="Cambria"/>
          <w:color w:val="000000"/>
          <w:sz w:val="14"/>
          <w:szCs w:val="14"/>
          <w:vertAlign w:val="superscript"/>
          <w:lang w:val="es-CL"/>
        </w:rPr>
        <w:t xml:space="preserve">, 3, 4 </w:t>
      </w:r>
      <w:r w:rsidRPr="002D2B9F">
        <w:rPr>
          <w:rFonts w:cs="Cambria"/>
          <w:color w:val="000000"/>
          <w:sz w:val="14"/>
          <w:szCs w:val="14"/>
          <w:lang w:val="es-CL"/>
        </w:rPr>
        <w:t>Universidad Santo Tomas Valdivia (Chile)</w:t>
      </w:r>
    </w:p>
    <w:p w14:paraId="432282FD" w14:textId="77777777" w:rsidR="001E207D" w:rsidRPr="002D2B9F" w:rsidRDefault="001E207D" w:rsidP="001E207D">
      <w:pPr>
        <w:widowControl w:val="0"/>
        <w:pBdr>
          <w:top w:val="nil"/>
          <w:left w:val="nil"/>
          <w:bottom w:val="nil"/>
          <w:right w:val="nil"/>
          <w:between w:val="nil"/>
        </w:pBdr>
        <w:jc w:val="left"/>
        <w:rPr>
          <w:rFonts w:cs="Cambria"/>
          <w:color w:val="000000"/>
          <w:sz w:val="14"/>
          <w:szCs w:val="14"/>
          <w:lang w:val="es-CL"/>
        </w:rPr>
      </w:pPr>
    </w:p>
    <w:p w14:paraId="1E07FF40" w14:textId="77777777" w:rsidR="001E207D" w:rsidRPr="002D2B9F" w:rsidRDefault="001E207D" w:rsidP="001E207D">
      <w:pPr>
        <w:widowControl w:val="0"/>
        <w:pBdr>
          <w:top w:val="nil"/>
          <w:left w:val="nil"/>
          <w:bottom w:val="nil"/>
          <w:right w:val="nil"/>
          <w:between w:val="nil"/>
        </w:pBdr>
        <w:jc w:val="left"/>
        <w:rPr>
          <w:rFonts w:cs="Cambria"/>
          <w:color w:val="000000"/>
          <w:sz w:val="14"/>
          <w:szCs w:val="14"/>
          <w:lang w:val="es-CL"/>
        </w:rPr>
      </w:pPr>
      <w:r w:rsidRPr="002D2B9F">
        <w:rPr>
          <w:rFonts w:cs="Cambria"/>
          <w:color w:val="000000"/>
          <w:sz w:val="14"/>
          <w:szCs w:val="14"/>
          <w:lang w:val="es-CL"/>
        </w:rPr>
        <w:t>Autor de correspondencia:</w:t>
      </w:r>
    </w:p>
    <w:p w14:paraId="33D7FDD6" w14:textId="77777777" w:rsidR="001E207D" w:rsidRPr="00001FEF" w:rsidRDefault="001E207D" w:rsidP="001E207D">
      <w:pPr>
        <w:widowControl w:val="0"/>
        <w:pBdr>
          <w:top w:val="nil"/>
          <w:left w:val="nil"/>
          <w:bottom w:val="nil"/>
          <w:right w:val="nil"/>
          <w:between w:val="nil"/>
        </w:pBdr>
        <w:jc w:val="left"/>
        <w:rPr>
          <w:rFonts w:cs="Cambria"/>
          <w:color w:val="000000"/>
          <w:sz w:val="14"/>
          <w:szCs w:val="14"/>
          <w:lang w:val="pt-PT"/>
        </w:rPr>
      </w:pPr>
      <w:r w:rsidRPr="00001FEF">
        <w:rPr>
          <w:rFonts w:cs="Cambria"/>
          <w:color w:val="000000"/>
          <w:sz w:val="14"/>
          <w:szCs w:val="14"/>
          <w:lang w:val="pt-PT"/>
        </w:rPr>
        <w:t>Mauricio Tauda</w:t>
      </w:r>
    </w:p>
    <w:p w14:paraId="0031CE71" w14:textId="368F5F18" w:rsidR="001E207D" w:rsidRPr="00001FEF" w:rsidRDefault="00DF5189" w:rsidP="001E207D">
      <w:pPr>
        <w:widowControl w:val="0"/>
        <w:pBdr>
          <w:top w:val="nil"/>
          <w:left w:val="nil"/>
          <w:bottom w:val="nil"/>
          <w:right w:val="nil"/>
          <w:between w:val="nil"/>
        </w:pBdr>
        <w:jc w:val="left"/>
        <w:rPr>
          <w:lang w:val="pt-PT"/>
        </w:rPr>
      </w:pPr>
      <w:hyperlink r:id="rId13" w:history="1">
        <w:r w:rsidRPr="00001FEF">
          <w:rPr>
            <w:rStyle w:val="Hipervnculo"/>
            <w:rFonts w:cs="Cambria"/>
            <w:color w:val="auto"/>
            <w:sz w:val="14"/>
            <w:szCs w:val="14"/>
            <w:u w:val="none"/>
            <w:lang w:val="pt-PT"/>
          </w:rPr>
          <w:t>Mauro.tauda@gmail.com</w:t>
        </w:r>
      </w:hyperlink>
    </w:p>
    <w:p w14:paraId="67BCA3F7" w14:textId="77777777" w:rsidR="0014081F" w:rsidRPr="00001FEF" w:rsidRDefault="0014081F" w:rsidP="001E207D">
      <w:pPr>
        <w:widowControl w:val="0"/>
        <w:pBdr>
          <w:top w:val="nil"/>
          <w:left w:val="nil"/>
          <w:bottom w:val="nil"/>
          <w:right w:val="nil"/>
          <w:between w:val="nil"/>
        </w:pBdr>
        <w:jc w:val="left"/>
        <w:rPr>
          <w:lang w:val="pt-PT"/>
        </w:rPr>
      </w:pPr>
    </w:p>
    <w:p w14:paraId="50DECC3B" w14:textId="77777777" w:rsidR="0014081F" w:rsidRPr="00EA246E" w:rsidRDefault="0014081F" w:rsidP="0014081F">
      <w:pPr>
        <w:pStyle w:val="Ttulo3"/>
        <w:keepNext w:val="0"/>
        <w:keepLines w:val="0"/>
        <w:suppressLineNumbers/>
      </w:pPr>
      <w:r w:rsidRPr="00EA246E">
        <w:t>Cómo citar en APA</w:t>
      </w:r>
    </w:p>
    <w:p w14:paraId="3C9FBBBD" w14:textId="1F43C1A4" w:rsidR="0014081F" w:rsidRDefault="00A47A76" w:rsidP="00A47A76">
      <w:pPr>
        <w:widowControl w:val="0"/>
        <w:pBdr>
          <w:top w:val="nil"/>
          <w:left w:val="nil"/>
          <w:bottom w:val="nil"/>
          <w:right w:val="nil"/>
          <w:between w:val="nil"/>
        </w:pBdr>
        <w:suppressAutoHyphens/>
        <w:jc w:val="left"/>
      </w:pPr>
      <w:r w:rsidRPr="00A47A76">
        <w:rPr>
          <w:sz w:val="12"/>
          <w:szCs w:val="22"/>
        </w:rPr>
        <w:t>tauda, M., Bustos Barahona, R. B., Cruzat Bravo, E. J., &amp; Reyes Sanchez, Y. Y. (2025). Beneficios del ejercicio en pacientes con cáncer: efectos sobre la mortalidad cardiovascular, la cardiotoxicidad y la calidad de vida. Revisión sistematica. </w:t>
      </w:r>
      <w:r w:rsidRPr="00A47A76">
        <w:rPr>
          <w:i/>
          <w:iCs/>
          <w:sz w:val="12"/>
          <w:szCs w:val="22"/>
        </w:rPr>
        <w:t>Retos</w:t>
      </w:r>
      <w:r w:rsidRPr="00A47A76">
        <w:rPr>
          <w:sz w:val="12"/>
          <w:szCs w:val="22"/>
        </w:rPr>
        <w:t>, </w:t>
      </w:r>
      <w:r w:rsidRPr="00A47A76">
        <w:rPr>
          <w:i/>
          <w:iCs/>
          <w:sz w:val="12"/>
          <w:szCs w:val="22"/>
        </w:rPr>
        <w:t>67</w:t>
      </w:r>
      <w:r w:rsidRPr="00A47A76">
        <w:rPr>
          <w:sz w:val="12"/>
          <w:szCs w:val="22"/>
        </w:rPr>
        <w:t>, 72–94. https://doi.org/10.47197/retos.v67.111812</w:t>
      </w:r>
    </w:p>
    <w:p w14:paraId="211B8EEA" w14:textId="77777777" w:rsidR="0014081F" w:rsidRDefault="0014081F" w:rsidP="001E207D">
      <w:pPr>
        <w:widowControl w:val="0"/>
        <w:pBdr>
          <w:top w:val="nil"/>
          <w:left w:val="nil"/>
          <w:bottom w:val="nil"/>
          <w:right w:val="nil"/>
          <w:between w:val="nil"/>
        </w:pBdr>
        <w:jc w:val="left"/>
      </w:pPr>
    </w:p>
    <w:p w14:paraId="5F7C6581" w14:textId="77777777" w:rsidR="0014081F" w:rsidRDefault="0014081F" w:rsidP="001E207D">
      <w:pPr>
        <w:widowControl w:val="0"/>
        <w:pBdr>
          <w:top w:val="nil"/>
          <w:left w:val="nil"/>
          <w:bottom w:val="nil"/>
          <w:right w:val="nil"/>
          <w:between w:val="nil"/>
        </w:pBdr>
        <w:jc w:val="left"/>
      </w:pPr>
    </w:p>
    <w:p w14:paraId="697DF051" w14:textId="77777777" w:rsidR="0014081F" w:rsidRDefault="0014081F" w:rsidP="001E207D">
      <w:pPr>
        <w:widowControl w:val="0"/>
        <w:pBdr>
          <w:top w:val="nil"/>
          <w:left w:val="nil"/>
          <w:bottom w:val="nil"/>
          <w:right w:val="nil"/>
          <w:between w:val="nil"/>
        </w:pBdr>
        <w:jc w:val="left"/>
      </w:pPr>
    </w:p>
    <w:p w14:paraId="086848C1" w14:textId="77777777" w:rsidR="0014081F" w:rsidRDefault="0014081F" w:rsidP="001E207D">
      <w:pPr>
        <w:widowControl w:val="0"/>
        <w:pBdr>
          <w:top w:val="nil"/>
          <w:left w:val="nil"/>
          <w:bottom w:val="nil"/>
          <w:right w:val="nil"/>
          <w:between w:val="nil"/>
        </w:pBdr>
        <w:jc w:val="left"/>
      </w:pPr>
    </w:p>
    <w:p w14:paraId="78E15B20" w14:textId="77777777" w:rsidR="0014081F" w:rsidRDefault="0014081F" w:rsidP="001E207D">
      <w:pPr>
        <w:widowControl w:val="0"/>
        <w:pBdr>
          <w:top w:val="nil"/>
          <w:left w:val="nil"/>
          <w:bottom w:val="nil"/>
          <w:right w:val="nil"/>
          <w:between w:val="nil"/>
        </w:pBdr>
        <w:jc w:val="left"/>
      </w:pPr>
    </w:p>
    <w:p w14:paraId="3F866F8F" w14:textId="77777777" w:rsidR="0014081F" w:rsidRDefault="0014081F" w:rsidP="001E207D">
      <w:pPr>
        <w:widowControl w:val="0"/>
        <w:pBdr>
          <w:top w:val="nil"/>
          <w:left w:val="nil"/>
          <w:bottom w:val="nil"/>
          <w:right w:val="nil"/>
          <w:between w:val="nil"/>
        </w:pBdr>
        <w:jc w:val="left"/>
      </w:pPr>
    </w:p>
    <w:p w14:paraId="00F36EAD" w14:textId="77777777" w:rsidR="0014081F" w:rsidRDefault="0014081F" w:rsidP="001E207D">
      <w:pPr>
        <w:widowControl w:val="0"/>
        <w:pBdr>
          <w:top w:val="nil"/>
          <w:left w:val="nil"/>
          <w:bottom w:val="nil"/>
          <w:right w:val="nil"/>
          <w:between w:val="nil"/>
        </w:pBdr>
        <w:jc w:val="left"/>
      </w:pPr>
    </w:p>
    <w:p w14:paraId="3DA5FAE9" w14:textId="77777777" w:rsidR="0014081F" w:rsidRDefault="0014081F" w:rsidP="001E207D">
      <w:pPr>
        <w:widowControl w:val="0"/>
        <w:pBdr>
          <w:top w:val="nil"/>
          <w:left w:val="nil"/>
          <w:bottom w:val="nil"/>
          <w:right w:val="nil"/>
          <w:between w:val="nil"/>
        </w:pBdr>
        <w:jc w:val="left"/>
      </w:pPr>
    </w:p>
    <w:p w14:paraId="0AA4271E" w14:textId="77777777" w:rsidR="0014081F" w:rsidRDefault="0014081F" w:rsidP="001E207D">
      <w:pPr>
        <w:widowControl w:val="0"/>
        <w:pBdr>
          <w:top w:val="nil"/>
          <w:left w:val="nil"/>
          <w:bottom w:val="nil"/>
          <w:right w:val="nil"/>
          <w:between w:val="nil"/>
        </w:pBdr>
        <w:jc w:val="left"/>
      </w:pPr>
    </w:p>
    <w:p w14:paraId="20FE4E5D" w14:textId="77777777" w:rsidR="0014081F" w:rsidRPr="002D2B9F" w:rsidRDefault="0014081F" w:rsidP="001E207D">
      <w:pPr>
        <w:widowControl w:val="0"/>
        <w:pBdr>
          <w:top w:val="nil"/>
          <w:left w:val="nil"/>
          <w:bottom w:val="nil"/>
          <w:right w:val="nil"/>
          <w:between w:val="nil"/>
        </w:pBdr>
        <w:jc w:val="left"/>
        <w:rPr>
          <w:rFonts w:cs="Cambria"/>
          <w:sz w:val="14"/>
          <w:szCs w:val="14"/>
          <w:lang w:val="es-CL"/>
        </w:rPr>
      </w:pPr>
    </w:p>
    <w:p w14:paraId="066F914E" w14:textId="77777777" w:rsidR="00DF5189" w:rsidRPr="002D2B9F" w:rsidRDefault="00DF5189" w:rsidP="001E207D">
      <w:pPr>
        <w:widowControl w:val="0"/>
        <w:pBdr>
          <w:top w:val="nil"/>
          <w:left w:val="nil"/>
          <w:bottom w:val="nil"/>
          <w:right w:val="nil"/>
          <w:between w:val="nil"/>
        </w:pBdr>
        <w:jc w:val="left"/>
        <w:rPr>
          <w:rFonts w:cs="Cambria"/>
          <w:color w:val="000000"/>
          <w:sz w:val="14"/>
          <w:szCs w:val="14"/>
          <w:lang w:val="es-CL"/>
        </w:rPr>
      </w:pPr>
    </w:p>
    <w:p w14:paraId="7CEA059A" w14:textId="77777777" w:rsidR="00DF5189" w:rsidRPr="002D2B9F" w:rsidRDefault="00DF5189" w:rsidP="001E207D">
      <w:pPr>
        <w:widowControl w:val="0"/>
        <w:pBdr>
          <w:top w:val="nil"/>
          <w:left w:val="nil"/>
          <w:bottom w:val="nil"/>
          <w:right w:val="nil"/>
          <w:between w:val="nil"/>
        </w:pBdr>
        <w:jc w:val="left"/>
        <w:rPr>
          <w:rFonts w:cs="Cambria"/>
          <w:color w:val="000000"/>
          <w:sz w:val="14"/>
          <w:szCs w:val="14"/>
          <w:lang w:val="es-CL"/>
        </w:rPr>
      </w:pPr>
    </w:p>
    <w:p w14:paraId="197087A5" w14:textId="77777777" w:rsidR="00DF5189" w:rsidRPr="002D2B9F" w:rsidRDefault="00DF5189" w:rsidP="001E207D">
      <w:pPr>
        <w:widowControl w:val="0"/>
        <w:pBdr>
          <w:top w:val="nil"/>
          <w:left w:val="nil"/>
          <w:bottom w:val="nil"/>
          <w:right w:val="nil"/>
          <w:between w:val="nil"/>
        </w:pBdr>
        <w:jc w:val="left"/>
        <w:rPr>
          <w:rFonts w:cs="Cambria"/>
          <w:color w:val="000000"/>
          <w:sz w:val="14"/>
          <w:szCs w:val="14"/>
          <w:lang w:val="es-CL"/>
        </w:rPr>
      </w:pPr>
    </w:p>
    <w:p w14:paraId="3BA79910" w14:textId="77777777" w:rsidR="00DF5189" w:rsidRPr="002D2B9F" w:rsidRDefault="00DF5189" w:rsidP="001E207D">
      <w:pPr>
        <w:widowControl w:val="0"/>
        <w:pBdr>
          <w:top w:val="nil"/>
          <w:left w:val="nil"/>
          <w:bottom w:val="nil"/>
          <w:right w:val="nil"/>
          <w:between w:val="nil"/>
        </w:pBdr>
        <w:jc w:val="left"/>
        <w:rPr>
          <w:rFonts w:cs="Cambria"/>
          <w:color w:val="000000"/>
          <w:sz w:val="14"/>
          <w:szCs w:val="14"/>
          <w:lang w:val="es-CL"/>
        </w:rPr>
      </w:pPr>
    </w:p>
    <w:bookmarkEnd w:id="0"/>
    <w:p w14:paraId="78838BD3" w14:textId="77777777" w:rsidR="001E207D" w:rsidRPr="002D2B9F" w:rsidRDefault="001E207D" w:rsidP="001E207D">
      <w:pPr>
        <w:suppressLineNumbers/>
        <w:rPr>
          <w:lang w:val="es-CL"/>
        </w:rPr>
      </w:pPr>
    </w:p>
    <w:p w14:paraId="74E36D14" w14:textId="77777777" w:rsidR="00654F64" w:rsidRPr="002D2B9F" w:rsidRDefault="00654F64" w:rsidP="001E207D">
      <w:pPr>
        <w:suppressLineNumbers/>
        <w:rPr>
          <w:lang w:val="es-CL"/>
        </w:rPr>
      </w:pPr>
    </w:p>
    <w:p w14:paraId="512281B8" w14:textId="77777777" w:rsidR="00654F64" w:rsidRPr="002D2B9F" w:rsidRDefault="00654F64" w:rsidP="001E207D">
      <w:pPr>
        <w:suppressLineNumbers/>
        <w:rPr>
          <w:lang w:val="es-CL"/>
        </w:rPr>
      </w:pPr>
    </w:p>
    <w:p w14:paraId="66212583" w14:textId="77777777" w:rsidR="00654F64" w:rsidRPr="002D2B9F" w:rsidRDefault="00654F64" w:rsidP="001E207D">
      <w:pPr>
        <w:suppressLineNumbers/>
        <w:rPr>
          <w:lang w:val="es-CL"/>
        </w:rPr>
      </w:pPr>
    </w:p>
    <w:p w14:paraId="0BED64DA" w14:textId="77777777" w:rsidR="00654F64" w:rsidRPr="002D2B9F" w:rsidRDefault="00654F64" w:rsidP="001E207D">
      <w:pPr>
        <w:suppressLineNumbers/>
        <w:rPr>
          <w:lang w:val="es-CL"/>
        </w:rPr>
      </w:pPr>
    </w:p>
    <w:p w14:paraId="72E16140" w14:textId="77777777" w:rsidR="00654F64" w:rsidRPr="002D2B9F" w:rsidRDefault="00654F64" w:rsidP="001E207D">
      <w:pPr>
        <w:suppressLineNumbers/>
        <w:rPr>
          <w:lang w:val="es-CL"/>
        </w:rPr>
      </w:pPr>
    </w:p>
    <w:p w14:paraId="3EEB4A61" w14:textId="77777777" w:rsidR="00654F64" w:rsidRPr="002D2B9F" w:rsidRDefault="00654F64" w:rsidP="001E207D">
      <w:pPr>
        <w:suppressLineNumbers/>
        <w:rPr>
          <w:lang w:val="es-CL"/>
        </w:rPr>
      </w:pPr>
    </w:p>
    <w:p w14:paraId="57058295" w14:textId="77777777" w:rsidR="00654F64" w:rsidRPr="002D2B9F" w:rsidRDefault="00654F64" w:rsidP="001E207D">
      <w:pPr>
        <w:suppressLineNumbers/>
        <w:rPr>
          <w:lang w:val="es-CL"/>
        </w:rPr>
      </w:pPr>
    </w:p>
    <w:p w14:paraId="14F9A3FB" w14:textId="77777777" w:rsidR="00654F64" w:rsidRPr="002D2B9F" w:rsidRDefault="00654F64" w:rsidP="001E207D">
      <w:pPr>
        <w:suppressLineNumbers/>
        <w:rPr>
          <w:lang w:val="es-CL"/>
        </w:rPr>
      </w:pPr>
    </w:p>
    <w:p w14:paraId="572C49FD" w14:textId="77777777" w:rsidR="00654F64" w:rsidRPr="002D2B9F" w:rsidRDefault="00654F64" w:rsidP="001E207D">
      <w:pPr>
        <w:suppressLineNumbers/>
        <w:rPr>
          <w:lang w:val="es-CL"/>
        </w:rPr>
      </w:pPr>
    </w:p>
    <w:p w14:paraId="1FDDA36F" w14:textId="77777777" w:rsidR="00654F64" w:rsidRPr="002D2B9F" w:rsidRDefault="00654F64" w:rsidP="001E207D">
      <w:pPr>
        <w:suppressLineNumbers/>
        <w:rPr>
          <w:lang w:val="es-CL"/>
        </w:rPr>
      </w:pPr>
    </w:p>
    <w:p w14:paraId="14A1F111" w14:textId="77777777" w:rsidR="00654F64" w:rsidRPr="002D2B9F" w:rsidRDefault="00654F64" w:rsidP="001E207D">
      <w:pPr>
        <w:suppressLineNumbers/>
        <w:rPr>
          <w:lang w:val="es-CL"/>
        </w:rPr>
      </w:pPr>
    </w:p>
    <w:p w14:paraId="46DD34A8" w14:textId="77777777" w:rsidR="00654F64" w:rsidRPr="002D2B9F" w:rsidRDefault="00654F64" w:rsidP="001E207D">
      <w:pPr>
        <w:suppressLineNumbers/>
        <w:rPr>
          <w:lang w:val="es-CL"/>
        </w:rPr>
      </w:pPr>
    </w:p>
    <w:p w14:paraId="5A0E748A" w14:textId="77777777" w:rsidR="00654F64" w:rsidRPr="002D2B9F" w:rsidRDefault="00654F64" w:rsidP="001E207D">
      <w:pPr>
        <w:suppressLineNumbers/>
        <w:rPr>
          <w:lang w:val="es-CL"/>
        </w:rPr>
      </w:pPr>
    </w:p>
    <w:p w14:paraId="6B163E8C" w14:textId="77777777" w:rsidR="001E7AB3" w:rsidRPr="002D2B9F" w:rsidRDefault="001E207D" w:rsidP="001E207D">
      <w:pPr>
        <w:pStyle w:val="Ttulo3"/>
        <w:keepNext w:val="0"/>
        <w:keepLines w:val="0"/>
        <w:suppressLineNumbers/>
        <w:rPr>
          <w:lang w:val="es-CL"/>
        </w:rPr>
      </w:pPr>
      <w:r w:rsidRPr="002D2B9F">
        <w:rPr>
          <w:lang w:val="es-CL"/>
        </w:rPr>
        <w:br w:type="column"/>
      </w:r>
    </w:p>
    <w:p w14:paraId="69982840" w14:textId="1485C654" w:rsidR="001E207D" w:rsidRPr="002D2B9F" w:rsidRDefault="001E207D" w:rsidP="001E207D">
      <w:pPr>
        <w:pStyle w:val="Ttulo3"/>
        <w:keepNext w:val="0"/>
        <w:keepLines w:val="0"/>
        <w:suppressLineNumbers/>
      </w:pPr>
      <w:r w:rsidRPr="002D2B9F">
        <w:t>Resumen</w:t>
      </w:r>
    </w:p>
    <w:p w14:paraId="70FF0521" w14:textId="77777777" w:rsidR="00E523EC" w:rsidRPr="00E523EC" w:rsidRDefault="00CE6963" w:rsidP="001E7AB3">
      <w:pPr>
        <w:rPr>
          <w:bCs/>
          <w:lang w:eastAsia="es-ES"/>
        </w:rPr>
      </w:pPr>
      <w:r w:rsidRPr="00E523EC">
        <w:rPr>
          <w:bCs/>
          <w:lang w:eastAsia="es-ES"/>
        </w:rPr>
        <w:t xml:space="preserve">Introducción: </w:t>
      </w:r>
      <w:r w:rsidR="000F7DBD" w:rsidRPr="00E523EC">
        <w:rPr>
          <w:bCs/>
          <w:lang w:eastAsia="es-ES"/>
        </w:rPr>
        <w:t>El ejercicio físico ha sido ampliamente reconocido por sus efectos beneficiosos en pacientes con cáncer, su papel en la rehabilitación oncológica es cada vez más relevante, destacándose como una estrategia complementaria para optimizar los resultados clínicos y el bienestar general de los pacientes.</w:t>
      </w:r>
      <w:r w:rsidR="00E01E7F" w:rsidRPr="00E523EC">
        <w:rPr>
          <w:bCs/>
          <w:lang w:eastAsia="es-ES"/>
        </w:rPr>
        <w:t xml:space="preserve"> </w:t>
      </w:r>
    </w:p>
    <w:p w14:paraId="50355161" w14:textId="77777777" w:rsidR="00E523EC" w:rsidRPr="00E523EC" w:rsidRDefault="001E7AB3" w:rsidP="001E7AB3">
      <w:pPr>
        <w:rPr>
          <w:bCs/>
          <w:lang w:val="es-CL" w:eastAsia="es-ES"/>
        </w:rPr>
      </w:pPr>
      <w:r w:rsidRPr="00E523EC">
        <w:rPr>
          <w:bCs/>
          <w:lang w:val="es-CL" w:eastAsia="es-ES"/>
        </w:rPr>
        <w:t xml:space="preserve">Objetivos: </w:t>
      </w:r>
      <w:r w:rsidR="00E01E7F" w:rsidRPr="00E523EC">
        <w:rPr>
          <w:bCs/>
          <w:lang w:eastAsia="es-ES"/>
        </w:rPr>
        <w:t>Evaluar los efectos del ejercicio sobre la mortalidad cardiovascular en pacientes con cáncer, su relación con la reducción de la cardiotoxicidad asociada a tratamientos como la quimioterapia, y su impacto en la calidad de vida de los pacientes oncológicos</w:t>
      </w:r>
      <w:r w:rsidRPr="00E523EC">
        <w:rPr>
          <w:bCs/>
          <w:lang w:val="es-CL" w:eastAsia="es-ES"/>
        </w:rPr>
        <w:t xml:space="preserve">. </w:t>
      </w:r>
    </w:p>
    <w:p w14:paraId="498121E6" w14:textId="77777777" w:rsidR="00E523EC" w:rsidRPr="00E523EC" w:rsidRDefault="001E7AB3" w:rsidP="001E7AB3">
      <w:pPr>
        <w:rPr>
          <w:bCs/>
          <w:lang w:val="es-CL" w:eastAsia="es-ES"/>
        </w:rPr>
      </w:pPr>
      <w:r w:rsidRPr="00E523EC">
        <w:rPr>
          <w:bCs/>
          <w:lang w:val="es-CL" w:eastAsia="es-ES"/>
        </w:rPr>
        <w:t>Metodología: Se identificaron 1.078 registros en diversas bases de datos. Tras eliminar 587 duplicados y revisar 491 registros, se excluyeron 94 por criterios generales y 87 por irrelevancia. Posteriormente, se revisaron manualmente 310 registros, solicitando la recuperación de 248 y evaluando 200 informes. Finalmente, se incluyeron 9 estudios con 495 participantes (edad promedio: 53,69 años), que evaluaron los efectos del entrenamiento de fuerza y ​​resistencia en pacientes con cáncer</w:t>
      </w:r>
      <w:r w:rsidR="000F7DBD" w:rsidRPr="00E523EC">
        <w:rPr>
          <w:bCs/>
          <w:lang w:val="es-CL" w:eastAsia="es-ES"/>
        </w:rPr>
        <w:t xml:space="preserve">. </w:t>
      </w:r>
    </w:p>
    <w:p w14:paraId="2C34C8D0" w14:textId="77777777" w:rsidR="00E523EC" w:rsidRPr="00E523EC" w:rsidRDefault="001E7AB3" w:rsidP="001E7AB3">
      <w:pPr>
        <w:rPr>
          <w:bCs/>
          <w:lang w:eastAsia="es-ES"/>
        </w:rPr>
      </w:pPr>
      <w:r w:rsidRPr="00E523EC">
        <w:rPr>
          <w:lang w:val="es-CL" w:eastAsia="es-ES"/>
        </w:rPr>
        <w:t>Resultados:</w:t>
      </w:r>
      <w:r w:rsidRPr="00E523EC">
        <w:rPr>
          <w:bCs/>
          <w:lang w:val="es-CL" w:eastAsia="es-ES"/>
        </w:rPr>
        <w:t xml:space="preserve"> </w:t>
      </w:r>
      <w:r w:rsidR="000F62D2" w:rsidRPr="00E523EC">
        <w:rPr>
          <w:bCs/>
          <w:lang w:eastAsia="es-ES"/>
        </w:rPr>
        <w:t xml:space="preserve">Los estudios evidenciaron mejoras significativas en parámetros cardiovasculares, incluyendo la reducción de biomarcadores como NT-proBNP y HS-TNT, así como una optimización de la presión arterial. Además, se observó un aumento en la fracción de eyección del ventrículo izquierdo (FEVI) y en la tensión longitudinal global (GLS), reflejando una mejor función cardíaca. Asimismo, se registró un incremento en el </w:t>
      </w:r>
      <w:r w:rsidR="000752B6" w:rsidRPr="00E523EC">
        <w:rPr>
          <w:bCs/>
          <w:lang w:val="es-CL" w:eastAsia="es-ES"/>
        </w:rPr>
        <w:t>Vo2máx</w:t>
      </w:r>
      <w:r w:rsidR="000F62D2" w:rsidRPr="00E523EC">
        <w:rPr>
          <w:bCs/>
          <w:lang w:eastAsia="es-ES"/>
        </w:rPr>
        <w:t xml:space="preserve">, indicador clave de la capacidad aeróbica. </w:t>
      </w:r>
    </w:p>
    <w:p w14:paraId="1C3F2A50" w14:textId="0008A204" w:rsidR="001E7AB3" w:rsidRPr="00E523EC" w:rsidRDefault="001E7AB3" w:rsidP="001E7AB3">
      <w:pPr>
        <w:rPr>
          <w:bCs/>
          <w:lang w:val="es-CL" w:eastAsia="es-ES"/>
        </w:rPr>
      </w:pPr>
      <w:r w:rsidRPr="00E523EC">
        <w:rPr>
          <w:bCs/>
          <w:lang w:val="es-CL" w:eastAsia="es-ES"/>
        </w:rPr>
        <w:t>Conclusiones: El ejercicio, especialmente el entrenamiento de fuerza y ​​resistencia tiene efectos positivos en la salud cardiovascular de los pacientes con cáncer, mejorando tanto los parámetros fisiológicos como la calidad de vida.</w:t>
      </w:r>
    </w:p>
    <w:p w14:paraId="5E6128FD" w14:textId="77777777" w:rsidR="001E207D" w:rsidRPr="002D2B9F" w:rsidRDefault="001E207D" w:rsidP="001E207D">
      <w:pPr>
        <w:pStyle w:val="Ttulo3"/>
        <w:keepNext w:val="0"/>
        <w:keepLines w:val="0"/>
        <w:suppressLineNumbers/>
      </w:pPr>
      <w:r w:rsidRPr="002D2B9F">
        <w:t>Palabras clave</w:t>
      </w:r>
    </w:p>
    <w:p w14:paraId="5B51B676" w14:textId="24B54948" w:rsidR="001E7AB3" w:rsidRPr="002D2B9F" w:rsidRDefault="00E523EC" w:rsidP="001E7AB3">
      <w:pPr>
        <w:rPr>
          <w:rFonts w:ascii="Perpetua" w:hAnsi="Perpetua" w:cs="Times New Roman"/>
        </w:rPr>
      </w:pPr>
      <w:r>
        <w:rPr>
          <w:lang w:eastAsia="es-ES"/>
        </w:rPr>
        <w:t>Cáncer de mama</w:t>
      </w:r>
      <w:r w:rsidR="00547EC5">
        <w:rPr>
          <w:lang w:eastAsia="es-ES"/>
        </w:rPr>
        <w:t>1</w:t>
      </w:r>
      <w:r w:rsidR="00C04911" w:rsidRPr="002D2B9F">
        <w:rPr>
          <w:lang w:val="es-CL" w:eastAsia="es-ES"/>
        </w:rPr>
        <w:t xml:space="preserve">; </w:t>
      </w:r>
      <w:r w:rsidR="001E7AB3" w:rsidRPr="002D2B9F">
        <w:rPr>
          <w:lang w:eastAsia="es-ES"/>
        </w:rPr>
        <w:t>rehabilitación postoperatoria</w:t>
      </w:r>
      <w:r w:rsidR="00547EC5">
        <w:rPr>
          <w:lang w:eastAsia="es-ES"/>
        </w:rPr>
        <w:t xml:space="preserve"> 2</w:t>
      </w:r>
      <w:r w:rsidR="006008D2" w:rsidRPr="002D2B9F">
        <w:rPr>
          <w:lang w:val="es-CL" w:eastAsia="es-ES"/>
        </w:rPr>
        <w:t xml:space="preserve">; </w:t>
      </w:r>
      <w:r w:rsidR="001E7AB3" w:rsidRPr="002D2B9F">
        <w:rPr>
          <w:lang w:eastAsia="es-ES"/>
        </w:rPr>
        <w:t>ejercicio de fuerza</w:t>
      </w:r>
      <w:r w:rsidR="00547EC5">
        <w:rPr>
          <w:lang w:eastAsia="es-ES"/>
        </w:rPr>
        <w:t xml:space="preserve"> 3</w:t>
      </w:r>
      <w:r w:rsidR="006008D2" w:rsidRPr="002D2B9F">
        <w:rPr>
          <w:lang w:val="es-CL" w:eastAsia="es-ES"/>
        </w:rPr>
        <w:t xml:space="preserve">; </w:t>
      </w:r>
      <w:r w:rsidR="001E7AB3" w:rsidRPr="002D2B9F">
        <w:rPr>
          <w:lang w:eastAsia="es-ES"/>
        </w:rPr>
        <w:t>calidad de vida</w:t>
      </w:r>
      <w:r w:rsidR="00547EC5">
        <w:rPr>
          <w:lang w:eastAsia="es-ES"/>
        </w:rPr>
        <w:t xml:space="preserve"> 4</w:t>
      </w:r>
      <w:r w:rsidR="006008D2" w:rsidRPr="002D2B9F">
        <w:rPr>
          <w:lang w:val="es-CL" w:eastAsia="es-ES"/>
        </w:rPr>
        <w:t xml:space="preserve">; </w:t>
      </w:r>
      <w:r w:rsidR="001E7AB3" w:rsidRPr="002D2B9F">
        <w:rPr>
          <w:lang w:eastAsia="es-ES"/>
        </w:rPr>
        <w:t>funcionalidad física</w:t>
      </w:r>
      <w:r w:rsidR="00547EC5">
        <w:rPr>
          <w:lang w:eastAsia="es-ES"/>
        </w:rPr>
        <w:t xml:space="preserve"> 5</w:t>
      </w:r>
      <w:r w:rsidR="001E7AB3" w:rsidRPr="002D2B9F">
        <w:rPr>
          <w:rFonts w:ascii="Perpetua" w:hAnsi="Perpetua" w:cs="Times New Roman"/>
        </w:rPr>
        <w:t>.</w:t>
      </w:r>
    </w:p>
    <w:p w14:paraId="3633EA31" w14:textId="29711529" w:rsidR="001E207D" w:rsidRPr="002D2B9F" w:rsidRDefault="001E207D" w:rsidP="001E207D">
      <w:pPr>
        <w:pStyle w:val="Ttulo3"/>
        <w:keepNext w:val="0"/>
        <w:keepLines w:val="0"/>
        <w:suppressLineNumbers/>
        <w:rPr>
          <w:lang w:val="en-US"/>
        </w:rPr>
      </w:pPr>
      <w:r w:rsidRPr="002D2B9F">
        <w:rPr>
          <w:lang w:val="en-US"/>
        </w:rPr>
        <w:t>Abstract</w:t>
      </w:r>
    </w:p>
    <w:p w14:paraId="663C2DBF" w14:textId="77777777" w:rsidR="00E523EC" w:rsidRPr="00E523EC" w:rsidRDefault="0043360D" w:rsidP="001E7AB3">
      <w:pPr>
        <w:suppressLineNumbers/>
        <w:rPr>
          <w:lang w:val="en-US"/>
        </w:rPr>
      </w:pPr>
      <w:bookmarkStart w:id="1" w:name="_Hlk181447346"/>
      <w:r w:rsidRPr="00E523EC">
        <w:rPr>
          <w:bCs/>
          <w:lang w:val="en"/>
        </w:rPr>
        <w:t>Introduction:</w:t>
      </w:r>
      <w:r w:rsidRPr="00E523EC">
        <w:rPr>
          <w:lang w:val="en"/>
        </w:rPr>
        <w:t xml:space="preserve"> </w:t>
      </w:r>
      <w:r w:rsidR="007B1E50" w:rsidRPr="00E523EC">
        <w:rPr>
          <w:lang w:val="en-US"/>
        </w:rPr>
        <w:t xml:space="preserve">Physical exercise has been widely recognized for its beneficial effects on cancer patients. Its role in oncological rehabilitation is becoming increasingly relevant, standing out as a complementary strategy to optimize clinical outcomes and overall patient well-being. </w:t>
      </w:r>
    </w:p>
    <w:p w14:paraId="6866856D" w14:textId="77777777" w:rsidR="00E523EC" w:rsidRPr="00E523EC" w:rsidRDefault="001E7AB3" w:rsidP="001E7AB3">
      <w:pPr>
        <w:suppressLineNumbers/>
        <w:rPr>
          <w:lang w:val="en-US"/>
        </w:rPr>
      </w:pPr>
      <w:r w:rsidRPr="00E523EC">
        <w:rPr>
          <w:bCs/>
          <w:lang w:val="en-US"/>
        </w:rPr>
        <w:t>Objectives:</w:t>
      </w:r>
      <w:r w:rsidRPr="00E523EC">
        <w:rPr>
          <w:lang w:val="en-US"/>
        </w:rPr>
        <w:t xml:space="preserve"> </w:t>
      </w:r>
      <w:r w:rsidR="00E01E7F" w:rsidRPr="00E523EC">
        <w:rPr>
          <w:lang w:val="en-US"/>
        </w:rPr>
        <w:t>To evaluate the effects of exercise on cardiovascular mortality in cancer patients, its relationship with the reduction of treatment-related cardiotoxicity, such as that induced by chemotherapy, and its impact on the quality of life of oncology patients</w:t>
      </w:r>
      <w:r w:rsidRPr="00E523EC">
        <w:rPr>
          <w:lang w:val="en-US"/>
        </w:rPr>
        <w:t xml:space="preserve">. </w:t>
      </w:r>
    </w:p>
    <w:p w14:paraId="3115AFAF" w14:textId="77777777" w:rsidR="00E523EC" w:rsidRPr="00E523EC" w:rsidRDefault="001E7AB3" w:rsidP="001E7AB3">
      <w:pPr>
        <w:suppressLineNumbers/>
        <w:rPr>
          <w:lang w:val="en-US"/>
        </w:rPr>
      </w:pPr>
      <w:r w:rsidRPr="00E523EC">
        <w:rPr>
          <w:bCs/>
          <w:lang w:val="en-US"/>
        </w:rPr>
        <w:t>Methodology:</w:t>
      </w:r>
      <w:r w:rsidRPr="00E523EC">
        <w:rPr>
          <w:lang w:val="en-US"/>
        </w:rPr>
        <w:t xml:space="preserve"> A total of 1,078 records were identified across various databases. After removing 587 duplicates and reviewing 491 records, 94 were excluded based on general criteria and 87 for irrelevance. Subsequently, 310 records were manually reviewed, with 248 requested for retrieval, and 200 reports were evaluated. Finally, 9 studies were included with 495 participants (average age: 53.69 years), assessing the effects of strength and resistance training in cancer. </w:t>
      </w:r>
    </w:p>
    <w:p w14:paraId="346F3B99" w14:textId="77777777" w:rsidR="00E523EC" w:rsidRDefault="001E7AB3" w:rsidP="001E7AB3">
      <w:pPr>
        <w:suppressLineNumbers/>
        <w:rPr>
          <w:lang w:val="en-US"/>
        </w:rPr>
      </w:pPr>
      <w:r w:rsidRPr="00E523EC">
        <w:rPr>
          <w:bCs/>
          <w:lang w:val="en-US"/>
        </w:rPr>
        <w:t>Results:</w:t>
      </w:r>
      <w:r w:rsidRPr="00E523EC">
        <w:rPr>
          <w:lang w:val="en-US"/>
        </w:rPr>
        <w:t xml:space="preserve"> </w:t>
      </w:r>
      <w:r w:rsidR="000F62D2" w:rsidRPr="00E523EC">
        <w:rPr>
          <w:lang w:val="en-US"/>
        </w:rPr>
        <w:t xml:space="preserve">The studies demonstrated significant improvements in cardiovascular parameters, including a reduction in biomarkers such as NT-proBNP and HS-TNT, as well as optimized blood pressure. Additionally, an increase in left ventricular ejection fraction (LVEF) and global longitudinal strain (GLS) was observed, reflecting enhanced cardiac function. Furthermore, a rise in </w:t>
      </w:r>
      <w:r w:rsidR="000752B6" w:rsidRPr="00E523EC">
        <w:rPr>
          <w:bCs/>
          <w:lang w:val="en-US"/>
        </w:rPr>
        <w:t>Vo2máx</w:t>
      </w:r>
      <w:r w:rsidR="000F62D2" w:rsidRPr="00E523EC">
        <w:rPr>
          <w:lang w:val="en-US"/>
        </w:rPr>
        <w:t>, a key indicator of aerobic capacity, was recorded.</w:t>
      </w:r>
      <w:r w:rsidRPr="00E523EC">
        <w:rPr>
          <w:lang w:val="en-US"/>
        </w:rPr>
        <w:t xml:space="preserve"> </w:t>
      </w:r>
    </w:p>
    <w:p w14:paraId="0568758B" w14:textId="2A4E1DB2" w:rsidR="001E7AB3" w:rsidRPr="00E523EC" w:rsidRDefault="001E7AB3" w:rsidP="001E7AB3">
      <w:pPr>
        <w:suppressLineNumbers/>
        <w:rPr>
          <w:bCs/>
          <w:lang w:val="en-US"/>
        </w:rPr>
      </w:pPr>
      <w:r w:rsidRPr="00E523EC">
        <w:rPr>
          <w:bCs/>
          <w:lang w:val="en-US"/>
        </w:rPr>
        <w:t>Conclusions:</w:t>
      </w:r>
      <w:r w:rsidRPr="00E523EC">
        <w:rPr>
          <w:lang w:val="en-US"/>
        </w:rPr>
        <w:t xml:space="preserve"> Exercise, particularly strength and resistance training, has positive effects on the cardiovascular health of cancer patients, improving both physiological parameters and quality of life.</w:t>
      </w:r>
    </w:p>
    <w:bookmarkEnd w:id="1"/>
    <w:p w14:paraId="38825071" w14:textId="086EF300" w:rsidR="001E207D" w:rsidRPr="002D2B9F" w:rsidRDefault="001E207D" w:rsidP="001E207D">
      <w:pPr>
        <w:pStyle w:val="Ttulo3"/>
        <w:keepNext w:val="0"/>
        <w:keepLines w:val="0"/>
        <w:suppressLineNumbers/>
        <w:rPr>
          <w:lang w:val="en-US"/>
        </w:rPr>
      </w:pPr>
      <w:r w:rsidRPr="002D2B9F">
        <w:rPr>
          <w:lang w:val="en-US"/>
        </w:rPr>
        <w:t>Keywords</w:t>
      </w:r>
    </w:p>
    <w:p w14:paraId="23B578A4" w14:textId="697997CF" w:rsidR="001E207D" w:rsidRPr="002D2B9F" w:rsidRDefault="00E523EC" w:rsidP="006008D2">
      <w:pPr>
        <w:rPr>
          <w:lang w:val="en-US"/>
        </w:rPr>
        <w:sectPr w:rsidR="001E207D" w:rsidRPr="002D2B9F" w:rsidSect="001E207D">
          <w:type w:val="continuous"/>
          <w:pgSz w:w="11906" w:h="16838" w:code="9"/>
          <w:pgMar w:top="1134" w:right="1134" w:bottom="1134" w:left="1134" w:header="567" w:footer="567" w:gutter="0"/>
          <w:cols w:num="2" w:space="720" w:equalWidth="0">
            <w:col w:w="2123" w:space="283"/>
            <w:col w:w="7232"/>
          </w:cols>
          <w:docGrid w:linePitch="360"/>
        </w:sectPr>
      </w:pPr>
      <w:r>
        <w:rPr>
          <w:lang w:val="en-US"/>
        </w:rPr>
        <w:t>Breast cancer</w:t>
      </w:r>
      <w:r w:rsidR="00547EC5">
        <w:rPr>
          <w:lang w:val="en-US"/>
        </w:rPr>
        <w:t xml:space="preserve"> 1</w:t>
      </w:r>
      <w:r>
        <w:rPr>
          <w:lang w:val="en-US"/>
        </w:rPr>
        <w:t>; postoperative rehabilitation</w:t>
      </w:r>
      <w:r w:rsidR="00547EC5">
        <w:rPr>
          <w:lang w:val="en-US"/>
        </w:rPr>
        <w:t xml:space="preserve"> 2</w:t>
      </w:r>
      <w:r>
        <w:rPr>
          <w:lang w:val="en-US"/>
        </w:rPr>
        <w:t>; strength exercise</w:t>
      </w:r>
      <w:r w:rsidR="00547EC5">
        <w:rPr>
          <w:lang w:val="en-US"/>
        </w:rPr>
        <w:t xml:space="preserve"> 3</w:t>
      </w:r>
      <w:r>
        <w:rPr>
          <w:lang w:val="en-US"/>
        </w:rPr>
        <w:t>; quality of life</w:t>
      </w:r>
      <w:r w:rsidR="00547EC5">
        <w:rPr>
          <w:lang w:val="en-US"/>
        </w:rPr>
        <w:t xml:space="preserve"> 4</w:t>
      </w:r>
      <w:r w:rsidR="001E7AB3" w:rsidRPr="002D2B9F">
        <w:rPr>
          <w:lang w:val="en-US"/>
        </w:rPr>
        <w:t xml:space="preserve">; </w:t>
      </w:r>
      <w:r>
        <w:rPr>
          <w:lang w:val="en-US"/>
        </w:rPr>
        <w:t>physical functionality</w:t>
      </w:r>
      <w:r w:rsidR="00547EC5">
        <w:rPr>
          <w:lang w:val="en-US"/>
        </w:rPr>
        <w:t xml:space="preserve"> 5</w:t>
      </w:r>
      <w:r w:rsidR="001E7AB3" w:rsidRPr="002D2B9F">
        <w:rPr>
          <w:lang w:val="en-US"/>
        </w:rPr>
        <w:t>.</w:t>
      </w:r>
    </w:p>
    <w:p w14:paraId="03E1EF8B" w14:textId="0EBD2303" w:rsidR="001E207D" w:rsidRPr="002D2B9F" w:rsidRDefault="001E207D" w:rsidP="001E207D">
      <w:pPr>
        <w:pStyle w:val="Encabezado"/>
        <w:rPr>
          <w:shd w:val="clear" w:color="auto" w:fill="FFFFFF"/>
          <w:lang w:val="en-US"/>
        </w:rPr>
      </w:pPr>
      <w:r w:rsidRPr="002D2B9F">
        <w:rPr>
          <w:lang w:val="en-US"/>
        </w:rPr>
        <w:br w:type="page"/>
      </w:r>
    </w:p>
    <w:p w14:paraId="4FCE7988" w14:textId="77777777" w:rsidR="006B574C" w:rsidRPr="002D2B9F" w:rsidRDefault="009E1AD4">
      <w:pPr>
        <w:pStyle w:val="Ttulo3"/>
        <w:keepNext w:val="0"/>
        <w:keepLines w:val="0"/>
        <w:rPr>
          <w:lang w:val="es-CL"/>
        </w:rPr>
        <w:sectPr w:rsidR="006B574C" w:rsidRPr="002D2B9F" w:rsidSect="00DD5352">
          <w:type w:val="continuous"/>
          <w:pgSz w:w="11906" w:h="16838"/>
          <w:pgMar w:top="1134" w:right="1134" w:bottom="1134" w:left="1134" w:header="567" w:footer="567" w:gutter="0"/>
          <w:cols w:space="720"/>
        </w:sectPr>
      </w:pPr>
      <w:r w:rsidRPr="002D2B9F">
        <w:rPr>
          <w:lang w:val="es-CL"/>
        </w:rPr>
        <w:lastRenderedPageBreak/>
        <w:t>Introducción</w:t>
      </w:r>
    </w:p>
    <w:p w14:paraId="44FAC966" w14:textId="491A98E3" w:rsidR="001E7AB3" w:rsidRPr="00E523EC" w:rsidRDefault="001E7AB3" w:rsidP="00E523EC">
      <w:pPr>
        <w:pStyle w:val="Ttulo4"/>
        <w:contextualSpacing w:val="0"/>
      </w:pPr>
      <w:r w:rsidRPr="00E523EC">
        <w:t xml:space="preserve">El cáncer es una enfermedad compleja, caracterizada por el crecimiento descontrolado de células que pueden invadir tejidos cercanos y formar metástasis en diversas partes del cuerpo (Swanton </w:t>
      </w:r>
      <w:r w:rsidRPr="00001FEF">
        <w:rPr>
          <w:i/>
          <w:iCs w:val="0"/>
        </w:rPr>
        <w:t>et al.,</w:t>
      </w:r>
      <w:r w:rsidRPr="00E523EC">
        <w:t xml:space="preserve"> 2024). Este proceso convierte al cáncer en una de las principales causas de mortalidad a nivel global, lo que representa un importante desafío epidemiológico y dada su naturaleza sistémica, su tratamiento requiere un enfoque integral que combine tanto terapias locales como generales, tales como quimioterapia, radioterapia y terapia hormonal (Sung </w:t>
      </w:r>
      <w:r w:rsidRPr="00001FEF">
        <w:rPr>
          <w:i/>
          <w:iCs w:val="0"/>
        </w:rPr>
        <w:t>et al.,</w:t>
      </w:r>
      <w:r w:rsidRPr="00E523EC">
        <w:t xml:space="preserve"> 2021).</w:t>
      </w:r>
    </w:p>
    <w:p w14:paraId="3B49BC12" w14:textId="07D9C9AD" w:rsidR="001E7AB3" w:rsidRPr="00E523EC" w:rsidRDefault="001E7AB3" w:rsidP="00E523EC">
      <w:pPr>
        <w:pStyle w:val="Ttulo4"/>
        <w:contextualSpacing w:val="0"/>
      </w:pPr>
      <w:r w:rsidRPr="00E523EC">
        <w:t>Sin embargo, estos tratamientos suelen desencadenar una serie de efectos secundarios que impactan profundamente en la calidad de vida de los pacientes</w:t>
      </w:r>
      <w:r w:rsidR="007B1E50" w:rsidRPr="00E523EC">
        <w:t>, e</w:t>
      </w:r>
      <w:r w:rsidRPr="00E523EC">
        <w:t xml:space="preserve">ntre los más comunes se encuentran la fatiga crónica, la caquexia, neuropatía y el linfedema, que no solo causan malestar físico, sino que también incrementan la vulnerabilidad de los pacientes (Pfannenstiel </w:t>
      </w:r>
      <w:r w:rsidR="007B1E50" w:rsidRPr="00E523EC">
        <w:t>y</w:t>
      </w:r>
      <w:r w:rsidRPr="00E523EC">
        <w:t xml:space="preserve"> Hayward, 2018). Estos síntomas se agravan con la inactividad física asociada al tratamiento oncológico, lo que incrementa aún más la fragilidad del paciente (Armenian </w:t>
      </w:r>
      <w:r w:rsidRPr="00001FEF">
        <w:rPr>
          <w:i/>
          <w:iCs w:val="0"/>
        </w:rPr>
        <w:t>et al.,</w:t>
      </w:r>
      <w:r w:rsidRPr="00E523EC">
        <w:t xml:space="preserve"> 2016). </w:t>
      </w:r>
      <w:r w:rsidR="00F076C3" w:rsidRPr="00E523EC">
        <w:t xml:space="preserve">Sin embargo, uno de los factores más críticos a considerar es la cardiotoxicidad, especialmente aquella asociada a la quimioterapia con antraciclinas y a ciertos tratamientos dirigidos, como el trastuzumab (Zhang </w:t>
      </w:r>
      <w:r w:rsidR="00F076C3" w:rsidRPr="00001FEF">
        <w:rPr>
          <w:i/>
          <w:iCs w:val="0"/>
        </w:rPr>
        <w:t>et al.,</w:t>
      </w:r>
      <w:r w:rsidR="00F076C3" w:rsidRPr="00E523EC">
        <w:t xml:space="preserve"> 2016). Esta puede manifestarse como disfunción cardíaca, insuficiencia cardíaca congestiva o arritmias, aumentando el riesgo de complicaciones cardiovasculares a largo plazo en los sobrevivientes de cáncer (Gilchrist </w:t>
      </w:r>
      <w:r w:rsidR="00F076C3" w:rsidRPr="00001FEF">
        <w:rPr>
          <w:i/>
          <w:iCs w:val="0"/>
        </w:rPr>
        <w:t>et al.,</w:t>
      </w:r>
      <w:r w:rsidR="00F076C3" w:rsidRPr="00E523EC">
        <w:t xml:space="preserve"> 2019). Además, el riesgo de toxicidad cardiovascular es mayor en pacientes con antecedentes de hipertensión, hiperlipidemia, tabaquismo, diabetes u obesidad (Bergler </w:t>
      </w:r>
      <w:r w:rsidR="00F076C3" w:rsidRPr="00001FEF">
        <w:rPr>
          <w:i/>
          <w:iCs w:val="0"/>
        </w:rPr>
        <w:t>et al.,</w:t>
      </w:r>
      <w:r w:rsidR="00F076C3" w:rsidRPr="00E523EC">
        <w:t xml:space="preserve"> 2022).</w:t>
      </w:r>
    </w:p>
    <w:p w14:paraId="7BF278AC" w14:textId="100AC2A4" w:rsidR="001E7AB3" w:rsidRPr="00E523EC" w:rsidRDefault="001E7AB3" w:rsidP="00E523EC">
      <w:pPr>
        <w:pStyle w:val="Ttulo4"/>
        <w:contextualSpacing w:val="0"/>
      </w:pPr>
      <w:r w:rsidRPr="00E523EC">
        <w:t xml:space="preserve">La cardiotoxicidad, según la definición de la Sociedad Europea de Cardiología (2022), se caracteriza por una disminución de la fracción de eyección del ventrículo izquierdo (FEVI) de ≥5% hasta ≤55% con síntomas de insuficiencia cardíaca, o una reducción de la FEVI de ≥10% hasta ≤55% sin síntomas concomitantes. Un parámetro relativamente novedoso que ha ganado atención como posible marcador temprano de cardiotoxicidad es el deformación longitudinal global (GLS), el cual se evalúa mediante ecocardiografía de rastreo de marcas. Esta técnica mide tanto las deformaciones regionales como globales del ventrículo izquierdo en respuesta a la fuerza, ofreciendo un indicador de la contractilidad y elasticidad del corazón (Garbi </w:t>
      </w:r>
      <w:r w:rsidRPr="00001FEF">
        <w:rPr>
          <w:i/>
          <w:iCs w:val="0"/>
        </w:rPr>
        <w:t>et al.,</w:t>
      </w:r>
      <w:r w:rsidRPr="00E523EC">
        <w:t xml:space="preserve"> 2015; Antunes </w:t>
      </w:r>
      <w:r w:rsidRPr="00547EC5">
        <w:rPr>
          <w:i/>
          <w:iCs w:val="0"/>
        </w:rPr>
        <w:t xml:space="preserve">et al., </w:t>
      </w:r>
      <w:r w:rsidRPr="00E523EC">
        <w:t>2023)</w:t>
      </w:r>
      <w:r w:rsidR="000752B6" w:rsidRPr="00E523EC">
        <w:t>.</w:t>
      </w:r>
      <w:r w:rsidRPr="00E523EC">
        <w:t xml:space="preserve"> </w:t>
      </w:r>
    </w:p>
    <w:p w14:paraId="11E4C25D" w14:textId="2CF6B858" w:rsidR="001E7AB3" w:rsidRPr="00E523EC" w:rsidRDefault="001E7AB3" w:rsidP="00E523EC">
      <w:pPr>
        <w:pStyle w:val="Ttulo4"/>
        <w:contextualSpacing w:val="0"/>
      </w:pPr>
      <w:r w:rsidRPr="00E523EC">
        <w:t xml:space="preserve">Según Sławiński </w:t>
      </w:r>
      <w:r w:rsidRPr="00001FEF">
        <w:rPr>
          <w:i/>
          <w:iCs w:val="0"/>
        </w:rPr>
        <w:t>et al.</w:t>
      </w:r>
      <w:r w:rsidRPr="00E523EC">
        <w:t xml:space="preserve"> (2023), actualmente no existen pautas uniformes para detectar la cardiotoxicidad subclínica, lo que implica que, en la mayoría de los casos, no se diagnostica hasta que se manifiesta clínicamente. Los eventos cardiotóxicos agudos suelen presentarse con arritmias, prolongación del intervalo QT o, en casos extremos, muerte cardíaca súbita.</w:t>
      </w:r>
    </w:p>
    <w:p w14:paraId="195B9C05" w14:textId="40FC5FDF" w:rsidR="001E7AB3" w:rsidRPr="00E523EC" w:rsidRDefault="001E7AB3" w:rsidP="00E523EC">
      <w:pPr>
        <w:pStyle w:val="Ttulo4"/>
        <w:contextualSpacing w:val="0"/>
      </w:pPr>
      <w:r w:rsidRPr="00E523EC">
        <w:t xml:space="preserve">El estudio de Mudd </w:t>
      </w:r>
      <w:r w:rsidRPr="00001FEF">
        <w:rPr>
          <w:i/>
          <w:iCs w:val="0"/>
        </w:rPr>
        <w:t>et al.</w:t>
      </w:r>
      <w:r w:rsidRPr="00E523EC">
        <w:t xml:space="preserve"> (2021) reveló que el 34% de los sobrevivientes de cáncer de mama que recibieron una dosis media de antraciclinas, como la doxorrubicina (390 mg/m²), en combinación con anticuerpos dirigidos al receptor HER2, desarrollaron disfunción o </w:t>
      </w:r>
      <w:r w:rsidR="00803CAE" w:rsidRPr="00E523EC">
        <w:t>IC</w:t>
      </w:r>
      <w:r w:rsidRPr="00E523EC">
        <w:t xml:space="preserve">. Estos hallazgos subrayan el alto riesgo de cardiotoxicidad asociado a la quimioterapia combinada con terapias dirigidas. Además, el estudio enfatiza la importancia de la detección temprana de la disfunción cardíaca, ya que esto permitiría implementar intervenciones oportunas para mitigar las complicaciones. En esta misma línea, Morelli </w:t>
      </w:r>
      <w:r w:rsidRPr="00ED7275">
        <w:rPr>
          <w:i/>
          <w:iCs w:val="0"/>
        </w:rPr>
        <w:t xml:space="preserve">et al. </w:t>
      </w:r>
      <w:r w:rsidRPr="00E523EC">
        <w:t>(2022) coinciden en que las complicaciones cardiovasculares, tanto agudas como crónicas, están influenciadas por factores fisiológicos, particularmente el uso de antraciclinas y otros fármacos cardiotóxicos. Estos agentes incrementan el riesgo de eventos cardiovasculares como estrés oxidativo, apoptosis de células cardíacas, taquicardia sinusal y trombosis, los cuales pueden derivar en isquemia miocárdica.</w:t>
      </w:r>
    </w:p>
    <w:p w14:paraId="4E8FE8E2" w14:textId="03E9F22D" w:rsidR="00782F44" w:rsidRPr="00E523EC" w:rsidRDefault="001E7AB3" w:rsidP="00E523EC">
      <w:pPr>
        <w:pStyle w:val="Ttulo4"/>
        <w:contextualSpacing w:val="0"/>
      </w:pPr>
      <w:r w:rsidRPr="00E523EC">
        <w:t xml:space="preserve">Según Naci </w:t>
      </w:r>
      <w:r w:rsidRPr="00547EC5">
        <w:rPr>
          <w:i/>
          <w:iCs w:val="0"/>
        </w:rPr>
        <w:t>et al.</w:t>
      </w:r>
      <w:r w:rsidRPr="00E523EC">
        <w:t xml:space="preserve"> (2019)</w:t>
      </w:r>
      <w:r w:rsidR="005C0E5C" w:rsidRPr="00E523EC">
        <w:t xml:space="preserve"> d</w:t>
      </w:r>
      <w:r w:rsidRPr="00E523EC">
        <w:t xml:space="preserve">ado que los efectos tóxicos sobre el corazón, una vez presentes, suelen ser irreversibles, existe un creciente interés en el desarrollo de terapias preventivas y programas de rehabilitación cardiovascular para reducir estos riesgos. Estas intervenciones buscan no solo minimizar el daño cardíaco, sino también preservar la función cardíaca y mejorar la calidad de vida de los pacientes, abordando tanto la prevención. </w:t>
      </w:r>
    </w:p>
    <w:p w14:paraId="24550B84" w14:textId="0F031283" w:rsidR="001E7AB3" w:rsidRPr="00E523EC" w:rsidRDefault="001E7AB3" w:rsidP="00E523EC">
      <w:pPr>
        <w:pStyle w:val="Ttulo4"/>
        <w:contextualSpacing w:val="0"/>
      </w:pPr>
      <w:r w:rsidRPr="00E523EC">
        <w:t xml:space="preserve">Por lo tanto, dentro de la dinámica de la terapia, el ejercicio físico, tanto de fuerza como de resistencia, juega un papel clave en la prevención y rehabilitación del sistema cardiovascular, contribuyendo a reducir el daño celular cardíaco y el estrés oxidativo en pacientes con cáncer (Campbell </w:t>
      </w:r>
      <w:r w:rsidRPr="00547EC5">
        <w:rPr>
          <w:i/>
          <w:iCs w:val="0"/>
        </w:rPr>
        <w:t>et al.,</w:t>
      </w:r>
      <w:r w:rsidRPr="00E523EC">
        <w:t xml:space="preserve"> 2019).</w:t>
      </w:r>
      <w:r w:rsidR="00E523EC" w:rsidRPr="00E523EC">
        <w:t xml:space="preserve"> </w:t>
      </w:r>
      <w:r w:rsidRPr="00E523EC">
        <w:t>Su seguridad y eficacia, tanto durante como después del tratamiento, lo consolidan como un componente esencial en la terapia oncológica (</w:t>
      </w:r>
      <w:r w:rsidR="00E01E7F" w:rsidRPr="00E523EC">
        <w:t xml:space="preserve">Keats </w:t>
      </w:r>
      <w:r w:rsidR="00E01E7F" w:rsidRPr="00547EC5">
        <w:rPr>
          <w:i/>
          <w:iCs w:val="0"/>
        </w:rPr>
        <w:t>et al.,</w:t>
      </w:r>
      <w:r w:rsidR="00E01E7F" w:rsidRPr="00E523EC">
        <w:t xml:space="preserve"> 2016</w:t>
      </w:r>
      <w:r w:rsidRPr="00E523EC">
        <w:t xml:space="preserve">). En esta línea, un ensayo con 24 mujeres con cáncer de mama en estadio I-III tratadas con doxorrubicina evaluó los efectos del ejercicio aeróbico de alta </w:t>
      </w:r>
      <w:r w:rsidRPr="00E523EC">
        <w:lastRenderedPageBreak/>
        <w:t xml:space="preserve">intensidad realizado antes de cada administración del fármaco. Aunque la intervención no evitó alteraciones en la </w:t>
      </w:r>
      <w:r w:rsidR="003B1750" w:rsidRPr="00E523EC">
        <w:t>GLS</w:t>
      </w:r>
      <w:r w:rsidR="00F27248" w:rsidRPr="00E523EC">
        <w:t xml:space="preserve"> </w:t>
      </w:r>
      <w:r w:rsidRPr="00E523EC">
        <w:t xml:space="preserve">y los niveles de troponina sí demostró beneficios en la hemodinámica cardiovascular, incluyendo una reducción en la resistencia vascular sistémica y la frecuencia cardíaca en reposo, además de prevenir el aumento de peso asociado al tratamiento (Pituskin </w:t>
      </w:r>
      <w:r w:rsidRPr="00547EC5">
        <w:rPr>
          <w:i/>
          <w:iCs w:val="0"/>
        </w:rPr>
        <w:t>et al.,</w:t>
      </w:r>
      <w:r w:rsidRPr="00E523EC">
        <w:t xml:space="preserve"> 2016). Estos hallazgos refuerzan la relevancia del ejercicio como una estrategia complementaria para mejorar la salud cardiovascular y la calidad de vida de los pacientes oncológicos.</w:t>
      </w:r>
    </w:p>
    <w:p w14:paraId="34AA253B" w14:textId="7D732015" w:rsidR="001E7AB3" w:rsidRPr="00E523EC" w:rsidRDefault="001E7AB3" w:rsidP="00E523EC">
      <w:pPr>
        <w:pStyle w:val="Ttulo4"/>
        <w:contextualSpacing w:val="0"/>
      </w:pPr>
      <w:r w:rsidRPr="00E523EC">
        <w:t xml:space="preserve">En esta línea Chiang </w:t>
      </w:r>
      <w:r w:rsidRPr="00547EC5">
        <w:rPr>
          <w:i/>
          <w:iCs w:val="0"/>
        </w:rPr>
        <w:t>et al.</w:t>
      </w:r>
      <w:r w:rsidRPr="00E523EC">
        <w:t xml:space="preserve"> (2024) realizaron un metaanálisis en el que identificaron 596 artículos, de los cuales cinco ensayos fueron incluidos en el análisis final. Los resultados indican que el entrenamiento físico se coopera con un aumento significativo del </w:t>
      </w:r>
      <w:bookmarkStart w:id="2" w:name="_Hlk193225390"/>
      <w:r w:rsidR="003310DA" w:rsidRPr="00E523EC">
        <w:t>Vo2máx</w:t>
      </w:r>
      <w:bookmarkEnd w:id="2"/>
      <w:r w:rsidR="003310DA" w:rsidRPr="00E523EC">
        <w:t xml:space="preserve">, </w:t>
      </w:r>
      <w:r w:rsidRPr="00E523EC">
        <w:t>en comparación con la ausencia de entrenamiento (diferencia de medias: 3,95; IC del 95 %: 0,63–7,26; I² = 99,68 %). Sin embargo, otros parámetros cardiovasculares, como la FEVI, la GLS, la relación E/A y el GC, no mostraron diferencias significativas entre los pacientes que realizaron el entrenamiento. físico y aquellos que no. Estos hallazgos sugieren que, aunque el ejercicio mejora la capacidad aeróbica, su impacto en otras métricas cardiovasculares podría depender de factores adicionales, como la duración y la intensidad del entrenamiento, así como las características individuales de los pacientes.</w:t>
      </w:r>
    </w:p>
    <w:p w14:paraId="3B12B584" w14:textId="7A1310EE" w:rsidR="001E7AB3" w:rsidRPr="00E523EC" w:rsidRDefault="001E7AB3" w:rsidP="00E523EC">
      <w:pPr>
        <w:pStyle w:val="Ttulo4"/>
        <w:contextualSpacing w:val="0"/>
      </w:pPr>
      <w:r w:rsidRPr="00E523EC">
        <w:t xml:space="preserve">Henao </w:t>
      </w:r>
      <w:r w:rsidRPr="00547EC5">
        <w:rPr>
          <w:i/>
          <w:iCs w:val="0"/>
        </w:rPr>
        <w:t>et al.</w:t>
      </w:r>
      <w:r w:rsidRPr="00E523EC">
        <w:t xml:space="preserve"> (2024) realizaron una revisión sistemática para evaluar los efectos del ejercicio combinado de fuerza y ​​resistencia aeróbica en la condición física y composición corporal de pacientes y sobrevivientes de cáncer de mama. Se incluyeron 13 estudios con 879 mujeres en estadios tempranos de la enfermedad, algunas de ellas sometidas a distintos tratamientos oncológicos. Los programas de 12 a 16 semanas, con intensidades moderadas-altas (60%-80% de la FCmáx o 55%-95% del </w:t>
      </w:r>
      <w:r w:rsidR="00F27248" w:rsidRPr="00E523EC">
        <w:t>Vo2máx</w:t>
      </w:r>
      <w:r w:rsidRPr="00E523EC">
        <w:t xml:space="preserve">), mejoraron significativamente el </w:t>
      </w:r>
      <w:r w:rsidR="00F27248" w:rsidRPr="00E523EC">
        <w:t xml:space="preserve">Vo2máx </w:t>
      </w:r>
      <w:r w:rsidRPr="00E523EC">
        <w:t>y la FCmáx. Asimismo, los entrenamientos de fuerza (35%-80% de 1RM, tres veces por semana) demostraron incrementos en la fuerza muscular. En general, el ejercicio combinado supervisado durante al menos seis meses tuvo efectos positivos en la capacidad cardiorrespiratoria, la fuerza y ​​la composición corporal.</w:t>
      </w:r>
    </w:p>
    <w:p w14:paraId="0BFD433F" w14:textId="17C19F90" w:rsidR="001E7AB3" w:rsidRPr="00E523EC" w:rsidRDefault="001E7AB3" w:rsidP="00E523EC">
      <w:pPr>
        <w:pStyle w:val="Ttulo4"/>
        <w:contextualSpacing w:val="0"/>
      </w:pPr>
      <w:r w:rsidRPr="00E523EC">
        <w:t xml:space="preserve">Hojan </w:t>
      </w:r>
      <w:r w:rsidRPr="00547EC5">
        <w:rPr>
          <w:i/>
          <w:iCs w:val="0"/>
        </w:rPr>
        <w:t>et al.</w:t>
      </w:r>
      <w:r w:rsidRPr="00E523EC">
        <w:t xml:space="preserve"> (2020) evalúan los efectos del ejercicio combinado de fuerza y ​​aeróbico en 60 mujeres con cáncer de mama sometidas a quimioterapia. Los participantes fueron asignados a un grupo de ejercicio o a un grupo de control sin intervención física. Durante 12 a 16 semanas, el grupo de ejercicio realizó entrenamientos de fuerza y ​​aeróbicos tres veces por semana a intensidad moderada (60%-70% de la FCmáx). Se evaluó la función cardíaca mediante ecocardiografía y niveles de troponina. Los resultados mostraron que el grupo de ejercicio mantuvo un FEVI más estable (-2.5% vs. -6.3% en el grupo control) y presentó menores niveles de troponina, indicando menor daño cardíaco. Estos hallazgos destacan el potencial del ejercicio para preservar la función cardíaca y mitigar la cardiotoxicidad durante la quimioterapia, reforzando su importancia en el manejo integral del cáncer.</w:t>
      </w:r>
    </w:p>
    <w:p w14:paraId="1E21A133" w14:textId="1C68084B" w:rsidR="001E7AB3" w:rsidRPr="00E523EC" w:rsidRDefault="001E7AB3" w:rsidP="00E523EC">
      <w:pPr>
        <w:pStyle w:val="Ttulo4"/>
        <w:contextualSpacing w:val="0"/>
      </w:pPr>
      <w:r w:rsidRPr="00E523EC">
        <w:t xml:space="preserve">Las pautas conjuntas de la Asociación Americana del Corazón (AHA) y el Colegio Americano de Medicina del Deporte (ACSM) y la OMS (2022) recomiendan realizar 30 a 40 minutos de ejercicio aeróbico cinco veces por semana, junto con entrenamiento de fuerza dos veces por semana. Aunque los sobrevivientes de cáncer presentan una menor capacidad de ejercicio, evidenciada por un consumo máximo de oxígeno miocárdico reducido, estudios han demostrado que estos individuos pueden mejorar significativamente en áreas como la fuerza muscular, flexibilidad, aptitud cardiopulmonar y la función física general cuando participan en actividad aeróbica regular (Piercy </w:t>
      </w:r>
      <w:r w:rsidRPr="00547EC5">
        <w:rPr>
          <w:i/>
          <w:iCs w:val="0"/>
        </w:rPr>
        <w:t>et al.,</w:t>
      </w:r>
      <w:r w:rsidRPr="00E523EC">
        <w:t xml:space="preserve"> 2018). </w:t>
      </w:r>
    </w:p>
    <w:p w14:paraId="5E760346" w14:textId="6799EC0E" w:rsidR="00E01E7F" w:rsidRDefault="00E01E7F" w:rsidP="00E523EC">
      <w:pPr>
        <w:pStyle w:val="Ttulo4"/>
        <w:contextualSpacing w:val="0"/>
      </w:pPr>
      <w:r w:rsidRPr="00E523EC">
        <w:t>Evaluar los efectos del ejercicio sobre la mortalidad cardiovascular en pacientes con cáncer, su relación con la reducción de la cardiotoxicidad asociada a tratamientos como la quimioterapia, y su impacto en la calidad de vida de los pacientes oncológicos.</w:t>
      </w:r>
    </w:p>
    <w:p w14:paraId="2E040065" w14:textId="77777777" w:rsidR="00E01E7F" w:rsidRPr="002D2B9F" w:rsidRDefault="00E01E7F" w:rsidP="001E7AB3">
      <w:pPr>
        <w:pStyle w:val="Ttulo4"/>
        <w:rPr>
          <w:sz w:val="14"/>
          <w:szCs w:val="10"/>
          <w:lang w:val="es-CL"/>
        </w:rPr>
      </w:pPr>
    </w:p>
    <w:p w14:paraId="375F012A" w14:textId="3E5A7242" w:rsidR="006B574C" w:rsidRPr="002D2B9F" w:rsidRDefault="009E1AD4">
      <w:pPr>
        <w:pStyle w:val="Ttulo3"/>
        <w:keepNext w:val="0"/>
        <w:keepLines w:val="0"/>
      </w:pPr>
      <w:r w:rsidRPr="002D2B9F">
        <w:t>Método</w:t>
      </w:r>
    </w:p>
    <w:p w14:paraId="69FC68F2" w14:textId="1BCBC963" w:rsidR="004F4E5C" w:rsidRPr="005D65B9" w:rsidRDefault="005D65B9" w:rsidP="00E523EC">
      <w:pPr>
        <w:pStyle w:val="Subttulosdeapartadossegundonivel"/>
        <w:rPr>
          <w:b w:val="0"/>
          <w:bCs/>
          <w:lang w:val="es-ES"/>
        </w:rPr>
      </w:pPr>
      <w:r>
        <w:rPr>
          <w:b w:val="0"/>
          <w:bCs/>
          <w:lang w:val="es-ES"/>
        </w:rPr>
        <w:t xml:space="preserve">     </w:t>
      </w:r>
      <w:r w:rsidR="00E523EC" w:rsidRPr="005D65B9">
        <w:rPr>
          <w:b w:val="0"/>
          <w:bCs/>
          <w:lang w:val="es-ES"/>
        </w:rPr>
        <w:t>Criterios de inclusión</w:t>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E523EC" w:rsidRPr="005D65B9">
        <w:rPr>
          <w:b w:val="0"/>
          <w:bCs/>
          <w:lang w:val="es-ES"/>
        </w:rPr>
        <w:t xml:space="preserve"> </w:t>
      </w:r>
    </w:p>
    <w:p w14:paraId="6FB1FE5C" w14:textId="2E4E76AE" w:rsidR="004F4E5C" w:rsidRPr="00E523EC" w:rsidRDefault="004F4E5C" w:rsidP="004F4E5C">
      <w:pPr>
        <w:pStyle w:val="Ttulo4"/>
        <w:contextualSpacing w:val="0"/>
      </w:pPr>
      <w:r w:rsidRPr="00E523EC">
        <w:t xml:space="preserve">Estudios publicados en los últimos seis años en inglés y español. Se incluyeron ensayos controlados aleatorizados, estudios de cohorte y estudios de caso-control que investigaron programas de entrenamiento de fuerza y resistencia dirigidos a hombres o mujeres mayores de 18 años con cáncer, que han pasado o se encuentran en tratamiento de radioterapia, quimioterapia o tratamiento quirúrgico. Los estudios seleccionados evaluaron parámetros como dosificación del ejercicio, rango de movimiento activo, fuerza isométrica, aptitud física, frecuencia cardíaca, </w:t>
      </w:r>
      <w:r w:rsidR="004900C6" w:rsidRPr="00E523EC">
        <w:t xml:space="preserve">Vo2máx, </w:t>
      </w:r>
      <w:r w:rsidRPr="00E523EC">
        <w:t xml:space="preserve">salud ósea, perfil metabólico, calidad </w:t>
      </w:r>
      <w:r w:rsidRPr="00E523EC">
        <w:lastRenderedPageBreak/>
        <w:t>de vida, bienestar social y emocional, fatiga, depresión, presión arterial, diabetes, masa muscular, nivel de actividad física, volumen de extremidades, linfedema, sistema inmune, así como la FEVI, cardiotoxicidad, GLS y biomarcadores de daño cardíaco.</w:t>
      </w:r>
    </w:p>
    <w:p w14:paraId="1A77F687" w14:textId="110B4ED3" w:rsidR="004F4E5C" w:rsidRPr="005D65B9" w:rsidRDefault="005D65B9" w:rsidP="00E523EC">
      <w:pPr>
        <w:pStyle w:val="Subttulosdeapartadossegundonivel"/>
        <w:rPr>
          <w:b w:val="0"/>
          <w:bCs/>
          <w:lang w:val="es-ES"/>
        </w:rPr>
      </w:pPr>
      <w:r>
        <w:rPr>
          <w:b w:val="0"/>
          <w:bCs/>
          <w:lang w:val="es-ES"/>
        </w:rPr>
        <w:t xml:space="preserve">      </w:t>
      </w:r>
      <w:r w:rsidR="00E523EC" w:rsidRPr="005D65B9">
        <w:rPr>
          <w:b w:val="0"/>
          <w:bCs/>
          <w:lang w:val="es-ES"/>
        </w:rPr>
        <w:t>Criterios de exclusión</w:t>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4F4E5C" w:rsidRPr="005D65B9">
        <w:rPr>
          <w:b w:val="0"/>
          <w:bCs/>
          <w:lang w:val="es-ES"/>
        </w:rPr>
        <w:tab/>
      </w:r>
      <w:r w:rsidR="00E523EC" w:rsidRPr="005D65B9">
        <w:rPr>
          <w:b w:val="0"/>
          <w:bCs/>
          <w:lang w:val="es-ES"/>
        </w:rPr>
        <w:t xml:space="preserve"> </w:t>
      </w:r>
    </w:p>
    <w:p w14:paraId="0AEA5E7A" w14:textId="2181F754" w:rsidR="004F4E5C" w:rsidRPr="00E523EC" w:rsidRDefault="004F4E5C" w:rsidP="004F4E5C">
      <w:pPr>
        <w:pStyle w:val="Ttulo4"/>
      </w:pPr>
      <w:r w:rsidRPr="00E523EC">
        <w:t>Estudios que no cumplían con los estándares de calidad y relevancia para esta revisión. Se excluyeron investigaciones que no se publicaron en inglés o español, así como aquellas que no presentaron datos cuantitativos sobre los efectos del ejercicio en pacientes con cáncer. También se descartaron ensayos que involucraron intervenciones no estructuradas, programas de ejercicio que no incluyeran entrenamiento de fuerza o resistencia, y estudios que no evaluaran parámetros como la FEVI, cardiotoxicidad,</w:t>
      </w:r>
      <w:r w:rsidR="00D708E1" w:rsidRPr="00E523EC">
        <w:t xml:space="preserve"> </w:t>
      </w:r>
      <w:r w:rsidRPr="00E523EC">
        <w:t xml:space="preserve">GLS, </w:t>
      </w:r>
      <w:r w:rsidR="00D708E1" w:rsidRPr="00E523EC">
        <w:t>Vo2máx</w:t>
      </w:r>
      <w:r w:rsidRPr="00E523EC">
        <w:t>, o biomarcadores de daño cardíaco. Además, se excluyeron pacientes menores de 18 años, aquellos con comorbilidades severas que pudieran interferir con la intervención de ejercicio y estudios que no reportaran resultados relevantes para la recuperación física, calidad de vida</w:t>
      </w:r>
      <w:r w:rsidR="00492C08" w:rsidRPr="00E523EC">
        <w:t xml:space="preserve"> y</w:t>
      </w:r>
      <w:r w:rsidRPr="00E523EC">
        <w:t xml:space="preserve"> bienestar psicológico.</w:t>
      </w:r>
    </w:p>
    <w:p w14:paraId="55E23324" w14:textId="77777777" w:rsidR="00E523EC" w:rsidRPr="00E523EC" w:rsidRDefault="00E523EC" w:rsidP="00E523EC">
      <w:pPr>
        <w:pStyle w:val="Subttulosdesubttulostercernivel"/>
      </w:pPr>
      <w:r w:rsidRPr="00E523EC">
        <w:t>Fuentes de información</w:t>
      </w:r>
    </w:p>
    <w:p w14:paraId="2FF8A3AE" w14:textId="11FA2118" w:rsidR="004F4E5C" w:rsidRPr="00E523EC" w:rsidRDefault="004F4E5C" w:rsidP="001E7AB3">
      <w:pPr>
        <w:pStyle w:val="Ttulo4"/>
      </w:pPr>
      <w:r w:rsidRPr="00E523EC">
        <w:t>Se llevó a cabo una búsqueda exhaustiva en las siguientes bases de datos: PubMed, Scopus, Web of Science, Cochrane Library y Embase. Se incluyeron estudios publicados entre enero de 2018 y enero de 2024. Los resultados de la búsqueda y la selección final de los estudios se representan en la figura 2</w:t>
      </w:r>
      <w:r w:rsidR="000752B6" w:rsidRPr="00E523EC">
        <w:t>,</w:t>
      </w:r>
      <w:r w:rsidRPr="00E523EC">
        <w:t xml:space="preserve"> la cual resume la cantidad de artículos encontrados en cada base de datos y el proceso de selección aplicado para asegurar la inclusión de estudios relevantes para la revisión sistemática sobre el entrenamiento de fuerza en el tratamiento y rehabilitación en de pacientes con cáncer de mama.</w:t>
      </w:r>
    </w:p>
    <w:p w14:paraId="43D44573" w14:textId="77777777" w:rsidR="00E523EC" w:rsidRPr="00E523EC" w:rsidRDefault="001E7AB3" w:rsidP="00E523EC">
      <w:pPr>
        <w:pStyle w:val="Subttulosdesubttulostercernivel"/>
      </w:pPr>
      <w:r w:rsidRPr="00E523EC">
        <w:rPr>
          <w:rStyle w:val="SubttulosdesubttulostercernivelCar"/>
          <w:i/>
          <w:lang w:val="es-ES"/>
        </w:rPr>
        <w:t>Estrategia de búsqueda</w:t>
      </w:r>
      <w:r w:rsidRPr="00E523EC">
        <w:rPr>
          <w:rStyle w:val="SubttulosdesubttulostercernivelCar"/>
          <w:i/>
          <w:lang w:val="es-ES"/>
        </w:rPr>
        <w:tab/>
      </w:r>
      <w:r w:rsidRPr="00E523EC">
        <w:rPr>
          <w:rStyle w:val="SubttulosdesubttulostercernivelCar"/>
          <w:i/>
          <w:lang w:val="es-ES"/>
        </w:rPr>
        <w:tab/>
      </w:r>
      <w:r w:rsidRPr="00E523EC">
        <w:tab/>
      </w:r>
      <w:r w:rsidRPr="00E523EC">
        <w:tab/>
      </w:r>
      <w:r w:rsidRPr="00E523EC">
        <w:tab/>
      </w:r>
      <w:r w:rsidRPr="00E523EC">
        <w:tab/>
      </w:r>
      <w:r w:rsidRPr="00E523EC">
        <w:tab/>
      </w:r>
      <w:r w:rsidRPr="00E523EC">
        <w:tab/>
      </w:r>
      <w:r w:rsidRPr="00E523EC">
        <w:tab/>
      </w:r>
      <w:r w:rsidR="00E523EC" w:rsidRPr="00E523EC">
        <w:t xml:space="preserve"> </w:t>
      </w:r>
    </w:p>
    <w:p w14:paraId="109DEDCB" w14:textId="1BF34668" w:rsidR="001E7AB3" w:rsidRPr="00E523EC" w:rsidRDefault="00A73860" w:rsidP="001E7AB3">
      <w:pPr>
        <w:pStyle w:val="Ttulo4"/>
      </w:pPr>
      <w:r w:rsidRPr="00E523EC">
        <w:t>La estrategia de búsqueda utilizada en esta revisión sistemática se basó en el método Preferred Reporting Items for Systematic Reviews and Meta-Analyses</w:t>
      </w:r>
      <w:r w:rsidR="0065062B" w:rsidRPr="00E523EC">
        <w:t>.</w:t>
      </w:r>
      <w:r w:rsidRPr="00E523EC">
        <w:t xml:space="preserve"> PRISMA (Page </w:t>
      </w:r>
      <w:r w:rsidRPr="001D4FCB">
        <w:rPr>
          <w:i/>
          <w:iCs w:val="0"/>
        </w:rPr>
        <w:t>et al.,</w:t>
      </w:r>
      <w:r w:rsidRPr="00E523EC">
        <w:t xml:space="preserve"> 2021). Se emplearon términos de búsqueda específicos relacionados con programas de entrenamiento de fuerza y resistencia en hombres y mujeres mayores de 18 años, especialmente aquellos que han recibido tratamiento post-cáncer. Se llevaron a cabo búsquedas en diversas bases de datos científicas, y como parte del proceso, se revisó también la bibliografía de los artículos seleccionados para asegurar la inclusión de estudios relevantes que no pudieran haber sido identificados inicialmente. Las publicaciones duplicadas fueron eliminadas y se obtuvo el texto completo de los artículos seleccionados para su evaluación, siguiendo los criterios de inclusión y exclusión previamente establecidos. Para decidir si un estudio cumplía con los criterios de inclusión de la revisión, se estableció un proceso de cribado riguroso. Dos autores de la revisión llevaron a cabo la selección de los artículos de forma independiente. En el caso de discrepancias entre los autores, se resolvieron mediante discusión hasta llegar a un consenso. Si fue necesario, se contó con la intervención de un tercer autor para dirimir cualquier desacuerdo.</w:t>
      </w:r>
    </w:p>
    <w:p w14:paraId="57013800" w14:textId="77777777" w:rsidR="001E7AB3" w:rsidRPr="002D2B9F" w:rsidRDefault="001E7AB3" w:rsidP="001E7AB3">
      <w:pPr>
        <w:pStyle w:val="Ttulo4"/>
        <w:rPr>
          <w:b/>
          <w:bCs/>
          <w:sz w:val="4"/>
          <w:szCs w:val="8"/>
          <w:lang w:val="es-CL"/>
        </w:rPr>
      </w:pPr>
    </w:p>
    <w:p w14:paraId="607E2854" w14:textId="77829BB6" w:rsidR="002A2AAB" w:rsidRPr="0014081F" w:rsidRDefault="002A2AAB" w:rsidP="001E7AB3">
      <w:pPr>
        <w:pStyle w:val="Ttulo4"/>
        <w:contextualSpacing w:val="0"/>
        <w:rPr>
          <w:lang w:val="en-US"/>
        </w:rPr>
      </w:pPr>
      <w:r w:rsidRPr="0014081F">
        <w:rPr>
          <w:lang w:val="en-US"/>
        </w:rPr>
        <w:t>Los criterios de búsqueda especificados para cada b</w:t>
      </w:r>
      <w:r w:rsidR="00E523EC" w:rsidRPr="0014081F">
        <w:rPr>
          <w:lang w:val="en-US"/>
        </w:rPr>
        <w:t xml:space="preserve">ase de datos son los siguientes: </w:t>
      </w:r>
      <w:r w:rsidRPr="0014081F">
        <w:rPr>
          <w:lang w:val="en-US"/>
        </w:rPr>
        <w:t>("cancer" OR "oncology" OR "neoplasm") AND ("postoperative rehabilitation" OR "cancer rehabilitation") AND ("strength training" OR "resistance training") AND ("aerobic training" OR "endurance training") AND ("exercise prescription" OR "exercise dose") AND ("</w:t>
      </w:r>
      <w:r w:rsidR="0065062B" w:rsidRPr="0014081F">
        <w:rPr>
          <w:lang w:val="en-US"/>
        </w:rPr>
        <w:t xml:space="preserve">VO₂máx </w:t>
      </w:r>
      <w:r w:rsidRPr="0014081F">
        <w:rPr>
          <w:lang w:val="en-US"/>
        </w:rPr>
        <w:t xml:space="preserve">" OR "cardiorespiratory fitness") AND ("blood pressure" OR "hypertension") AND ("heart failure" OR "cardiac insufficiency") AND ("NT-proBNP" OR "N-terminal pro b-type natriuretic peptide") AND ("HS-TNT" OR "high-sensitivity troponin T") </w:t>
      </w:r>
    </w:p>
    <w:p w14:paraId="2ADB123D" w14:textId="17273FC8" w:rsidR="001E7AB3" w:rsidRPr="005D65B9" w:rsidRDefault="005D65B9" w:rsidP="00E523EC">
      <w:pPr>
        <w:pStyle w:val="Subttulosdeapartadossegundonivel"/>
        <w:rPr>
          <w:b w:val="0"/>
          <w:bCs/>
          <w:lang w:val="es-ES"/>
        </w:rPr>
      </w:pPr>
      <w:r w:rsidRPr="00A867E5">
        <w:rPr>
          <w:b w:val="0"/>
          <w:bCs/>
        </w:rPr>
        <w:t xml:space="preserve">    </w:t>
      </w:r>
      <w:r w:rsidR="00CD4F6C" w:rsidRPr="00A867E5">
        <w:rPr>
          <w:b w:val="0"/>
          <w:bCs/>
        </w:rPr>
        <w:t xml:space="preserve"> </w:t>
      </w:r>
      <w:r w:rsidR="00A73860" w:rsidRPr="005D65B9">
        <w:rPr>
          <w:b w:val="0"/>
          <w:bCs/>
          <w:lang w:val="es-ES"/>
        </w:rPr>
        <w:t>Proceso de extracción de los datos </w:t>
      </w:r>
      <w:r w:rsidR="001E7AB3" w:rsidRPr="005D65B9">
        <w:rPr>
          <w:b w:val="0"/>
          <w:bCs/>
          <w:lang w:val="es-ES"/>
        </w:rPr>
        <w:tab/>
      </w:r>
      <w:r w:rsidR="001E7AB3" w:rsidRPr="005D65B9">
        <w:rPr>
          <w:b w:val="0"/>
          <w:bCs/>
          <w:lang w:val="es-ES"/>
        </w:rPr>
        <w:tab/>
      </w:r>
      <w:r w:rsidR="001E7AB3" w:rsidRPr="005D65B9">
        <w:rPr>
          <w:b w:val="0"/>
          <w:bCs/>
          <w:lang w:val="es-ES"/>
        </w:rPr>
        <w:tab/>
      </w:r>
      <w:r w:rsidR="001E7AB3" w:rsidRPr="005D65B9">
        <w:rPr>
          <w:b w:val="0"/>
          <w:bCs/>
          <w:lang w:val="es-ES"/>
        </w:rPr>
        <w:tab/>
      </w:r>
      <w:r w:rsidR="001E7AB3" w:rsidRPr="005D65B9">
        <w:rPr>
          <w:b w:val="0"/>
          <w:bCs/>
          <w:lang w:val="es-ES"/>
        </w:rPr>
        <w:tab/>
      </w:r>
      <w:r w:rsidR="001E7AB3" w:rsidRPr="005D65B9">
        <w:rPr>
          <w:b w:val="0"/>
          <w:bCs/>
          <w:lang w:val="es-ES"/>
        </w:rPr>
        <w:tab/>
      </w:r>
      <w:r w:rsidR="001E7AB3" w:rsidRPr="005D65B9">
        <w:rPr>
          <w:b w:val="0"/>
          <w:bCs/>
          <w:lang w:val="es-ES"/>
        </w:rPr>
        <w:tab/>
      </w:r>
      <w:r w:rsidR="00E523EC" w:rsidRPr="005D65B9">
        <w:rPr>
          <w:b w:val="0"/>
          <w:bCs/>
          <w:lang w:val="es-ES"/>
        </w:rPr>
        <w:t xml:space="preserve"> </w:t>
      </w:r>
    </w:p>
    <w:p w14:paraId="55551709" w14:textId="1699C967" w:rsidR="001E7AB3" w:rsidRPr="00E523EC" w:rsidRDefault="00A73860" w:rsidP="00E523EC">
      <w:pPr>
        <w:pStyle w:val="Ttulo4"/>
        <w:contextualSpacing w:val="0"/>
      </w:pPr>
      <w:r w:rsidRPr="00E523EC">
        <w:t>Los criterios de búsqueda utilizados en esta revisión sistemática fueron diseñados para identificar estudios relevantes sobre el tratamiento y la rehabilitación de pacientes con cáncer, con un enfoque particular en el entrenamiento de fuerza y resistencia. Se emplearon términos clave como "cáncer", "rehabilitación postoperatoria", "entrenamiento de fuerza", "entrenamiento de resistencia", "dosificación del ejercicio", "Vo2máx", "presión arterial", "insuficiencia cardíaca", entre otros. Estas palabras clave fueron aplicadas en bases de datos científicas reconocidas, con el objetivo de garantizar la inclusión de estudios que investigaran los efectos del ejercicio estructurado en diversas dimensiones.</w:t>
      </w:r>
      <w:r w:rsidR="002A2AAB" w:rsidRPr="00E523EC">
        <w:t xml:space="preserve"> </w:t>
      </w:r>
      <w:r w:rsidRPr="00E523EC">
        <w:t xml:space="preserve">Se prestó especial atención a parámetros como la FEVI, </w:t>
      </w:r>
      <w:r w:rsidR="00481089" w:rsidRPr="00E523EC">
        <w:t xml:space="preserve">GC, </w:t>
      </w:r>
      <w:r w:rsidRPr="00E523EC">
        <w:t xml:space="preserve">GLS, </w:t>
      </w:r>
      <w:r w:rsidR="00481089" w:rsidRPr="00E523EC">
        <w:t>Vo2máx</w:t>
      </w:r>
      <w:r w:rsidRPr="00E523EC">
        <w:t xml:space="preserve">, </w:t>
      </w:r>
      <w:r w:rsidR="00D0422E" w:rsidRPr="00E523EC">
        <w:t>PA</w:t>
      </w:r>
      <w:r w:rsidRPr="00E523EC">
        <w:t xml:space="preserve">, </w:t>
      </w:r>
      <w:r w:rsidR="00D0422E" w:rsidRPr="00E523EC">
        <w:t>IC</w:t>
      </w:r>
      <w:r w:rsidR="00192EB5" w:rsidRPr="00E523EC">
        <w:t xml:space="preserve"> </w:t>
      </w:r>
      <w:r w:rsidRPr="00E523EC">
        <w:t xml:space="preserve">y los marcadores cardíacos como NT-proBNP y HS-TNT. Además, se incluyeron aspectos relacionados con la recuperación física y funcional de los </w:t>
      </w:r>
      <w:r w:rsidRPr="00E523EC">
        <w:lastRenderedPageBreak/>
        <w:t>pacientes, así como los beneficios emocionales y psicológicos, tales como la reducción de la fatiga relacionada con el cáncer y la mejora del bienestar psicológico. También se evaluó el impacto del ejercicio en biomarcadores inflamatorios, analizando cómo estas intervenciones podrían influir en los niveles de inflamación del organismo. De esta forma, la revisión abarcó un análisis integral de los beneficios del ejercicio estructurado, considerando tanto las perspectivas fisiológicas y emocionales como funcionales. Se incluyeron parámetros cardiovasculares y biomarcadores clave con el fin de promover la salud y el bienestar en pacientes post-tratamiento de cáncer.</w:t>
      </w:r>
    </w:p>
    <w:p w14:paraId="16BBC9C7" w14:textId="65736601" w:rsidR="00AB280B" w:rsidRPr="00CD4F6C" w:rsidRDefault="00CD4F6C" w:rsidP="00E523EC">
      <w:pPr>
        <w:pStyle w:val="Subttulosdeapartadossegundonivel"/>
        <w:rPr>
          <w:b w:val="0"/>
          <w:bCs/>
          <w:lang w:val="es-ES"/>
        </w:rPr>
      </w:pPr>
      <w:r>
        <w:rPr>
          <w:b w:val="0"/>
          <w:bCs/>
          <w:lang w:val="es-ES"/>
        </w:rPr>
        <w:t xml:space="preserve">      </w:t>
      </w:r>
      <w:r w:rsidR="00AB280B" w:rsidRPr="00CD4F6C">
        <w:rPr>
          <w:b w:val="0"/>
          <w:bCs/>
          <w:lang w:val="es-ES"/>
        </w:rPr>
        <w:t>Evaluación del riesgo de sesgo de los estudios individuales </w:t>
      </w:r>
    </w:p>
    <w:p w14:paraId="526E11FE" w14:textId="1679650E" w:rsidR="00AB280B" w:rsidRDefault="00AB280B" w:rsidP="00E523EC">
      <w:pPr>
        <w:pStyle w:val="Ttulo4"/>
        <w:contextualSpacing w:val="0"/>
      </w:pPr>
      <w:r w:rsidRPr="00E523EC">
        <w:t>El proceso de selección comenzó con una revisión preliminar basada en el título y resumen de los artículos obtenidos en las diferentes bases de datos,</w:t>
      </w:r>
      <w:r w:rsidR="00E523EC" w:rsidRPr="00E523EC">
        <w:t xml:space="preserve"> </w:t>
      </w:r>
      <w:r w:rsidRPr="00E523EC">
        <w:t>los estudios que cumplían con los criterios iniciales fueron sometidos a una revisión completa del texto para evaluar su pertinencia y calidad metodológica. Para garantizar la rigurosidad de la revisión, se utilizó la lista de verificación PRISMA para revisiones sistemáticas, que proporciona un conjunto de criterios para asegurar que los estudios sean evaluados de manera rigurosa y transparente. Además, para evaluar el riesgo de sesgo en los estudios incluidos, se aplicó la herramienta Cochrane de evaluación del riesgo de sesgo en ensayos clínicos. Esta herramienta examina varios dominios clave, tales como: Generación de la secuencia aleatoria: Determina si el proceso de asignación aleatoria se realizó correctamente para evitar sesgos de selección. Ocultamiento de la asignación: Evalúa si los investigadores pudieron predecir o influir en la asignación del tratamiento, lo que podría introducir sesgos en la intervención. Ceguera de los participantes y el personal: Analiza si los participantes y los investigadores estaban cegados al tipo de intervención que recibían los sujetos del estudio, lo que reduce el riesgo de sesgos de desempeño y detección. Ceguera de los evaluadores de resultados: Considera si aquellos que evaluaron los resultados estaban cegados a la intervención que recibieron los participantes, lo cual es crucial para minimizar sesgos en la medición de los resultados. Datos incompletos de los resultados: Revisa si hubo pérdidas o faltas de datos que pudieran afectar la validez de los resultados, y si se manejaron adecuadamente. Informe selectivo de los resultados: Analiza si se informaron todos los resultados preespecificados o si se seleccionaron solo los que favorecían un resultado positivo. Otros sesgos: Evalúa la presencia de sesgos adicionales que puedan influir en los resultados del estudio, tales como sesgos de financiamiento o conflictos de interés. La aplicación de esta herramienta permitió una evaluación rigurosa y detallada del riesgo de sesgo en los estudios incluidos ayudando a garantizar la fiabilidad de los datos y la validez de las conclusiones extraídas.</w:t>
      </w:r>
    </w:p>
    <w:p w14:paraId="2A1CB4B9" w14:textId="77777777" w:rsidR="001E7AB3" w:rsidRPr="002D2B9F" w:rsidRDefault="001E7AB3" w:rsidP="001E7AB3">
      <w:pPr>
        <w:pStyle w:val="Ttulo4"/>
        <w:rPr>
          <w:b/>
          <w:bCs/>
          <w:sz w:val="8"/>
          <w:szCs w:val="8"/>
          <w:lang w:val="es-CL"/>
        </w:rPr>
      </w:pPr>
    </w:p>
    <w:p w14:paraId="6C9C7304" w14:textId="6B62C2BF" w:rsidR="006B574C" w:rsidRPr="002D2B9F" w:rsidRDefault="009E1AD4">
      <w:pPr>
        <w:pStyle w:val="Ttulo3"/>
        <w:keepNext w:val="0"/>
        <w:keepLines w:val="0"/>
      </w:pPr>
      <w:r w:rsidRPr="002D2B9F">
        <w:t>Resultados</w:t>
      </w:r>
    </w:p>
    <w:p w14:paraId="5C009F3F" w14:textId="77777777" w:rsidR="0014081F" w:rsidRDefault="002810FE" w:rsidP="00E523EC">
      <w:pPr>
        <w:pStyle w:val="Ttulo4"/>
        <w:contextualSpacing w:val="0"/>
      </w:pPr>
      <w:r w:rsidRPr="00E523EC">
        <w:t xml:space="preserve">Se identificaron un total de 1,078 registros provenientes de diversas bases de datos (PubMed = 456, Scopus = 56, Web of Science = 387, Cochrane Library = 87, Embase = 92). Posteriormente, se eliminaron 587 registros duplicados, quedando 491 registros para su revisión. De estos, se excluyeron 94 estudios por no cumplir con los criterios generales de inclusión y 87 estudios más fueron descartados debido a irrelevancia o falta de datos suficientes para una evaluación adecuada. Se llevó a cabo una revisión manual de 310 registros, de los cuales se solicitaron 248 artículos para su recuperación completa. </w:t>
      </w:r>
    </w:p>
    <w:p w14:paraId="15F4D509" w14:textId="77777777" w:rsidR="0014081F" w:rsidRDefault="002810FE" w:rsidP="00E523EC">
      <w:pPr>
        <w:pStyle w:val="Ttulo4"/>
        <w:contextualSpacing w:val="0"/>
      </w:pPr>
      <w:r w:rsidRPr="00E523EC">
        <w:t xml:space="preserve">Tras evaluar los informes completos, se seleccionaron 200 estudios para su análisis final. De estos, 9 estudios cumplieron con los criterios de inclusión, lo que resultó en un total de 495 participantes (edad promedio: 53.69 años). Los estudios seleccionados se centraron en el impacto del entrenamiento de fuerza y resistencia en pacientes con cáncer e insuficiencia cardíaca, con el objetivo de evaluar sus efectos sobre la salud cardiovascular y otros parámetros relacionados con la función cardíaca. </w:t>
      </w:r>
      <w:r w:rsidR="00D52741" w:rsidRPr="00E523EC">
        <w:t xml:space="preserve">En general, los estudios mostraron mejoras significativas en la salud cardiovascular de los pacientes, con un enfoque particular en la función cardíaca y la capacidad aeróbica. Los participantes en los programas de ejercicio estructurado experimentaron una leve disminución en la GLS, aunque no se encontraron diferencias significativas con respecto a los controles. Esto sugiere que el ejercicio no exacerbó la cardiotoxicidad en esta medida específica. Sin embargo, se observó que los biomarcadores relacionados con la insuficiencia cardíaca, como NT-proBNP, disminuyeron en los grupos control, lo que podría indicar un deterioro subclínico en la función cardíaca en ausencia de intervención. </w:t>
      </w:r>
    </w:p>
    <w:p w14:paraId="70AA317C" w14:textId="77777777" w:rsidR="0014081F" w:rsidRDefault="00D52741" w:rsidP="00E523EC">
      <w:pPr>
        <w:pStyle w:val="Ttulo4"/>
        <w:contextualSpacing w:val="0"/>
      </w:pPr>
      <w:r w:rsidRPr="00E523EC">
        <w:t xml:space="preserve">En cuanto a la FEVI, la mayoría de los estudios no reportaron cambios significativos en esta variable, lo que sugiere que el tratamiento con ejercicio estructurado no afectó gravemente la función sistólica del corazón. Sin embargo, algunos estudios observaron mejoras en la FEVI en los grupos de intervención, lo </w:t>
      </w:r>
      <w:r w:rsidRPr="00E523EC">
        <w:lastRenderedPageBreak/>
        <w:t>que sugiere que el ejercicio estructurado puede tener un impacto positivo en la función cardíaca en estos pacientes. Además, los estudios demostraron mejoras en la capacidad aeróbica, medida a través de V</w:t>
      </w:r>
      <w:r w:rsidR="00FF10AE" w:rsidRPr="00E523EC">
        <w:t>o</w:t>
      </w:r>
      <w:r w:rsidRPr="00E523EC">
        <w:t xml:space="preserve">2max, en los grupos de intervención. Los pacientes que participaron en los programas de ejercicio mostraron un aumento en su capacidad aeróbica, mientras que los del grupo control experimentaron una disminución en esta medida. Estos hallazgos sugieren que el ejercicio estructurado no solo tiene un impacto positivo en la preservación de la función cardíaca, sino también en la mejora de la capacidad aeróbica, lo cual es crucial para la calidad de vida de los pacientes. </w:t>
      </w:r>
    </w:p>
    <w:p w14:paraId="588ED600" w14:textId="6C9D7BFB" w:rsidR="00D52741" w:rsidRPr="00E523EC" w:rsidRDefault="00D52741" w:rsidP="00E523EC">
      <w:pPr>
        <w:pStyle w:val="Ttulo4"/>
        <w:contextualSpacing w:val="0"/>
      </w:pPr>
      <w:r w:rsidRPr="00E523EC">
        <w:t>En conjunto, los resultados sugieren que, aunque no se detectó un aumento claro en la cardiotoxicidad en las medidas funcionales directas, la actividad física parece tener efectos positivos en la preservación de la función cardíaca en pacientes con cáncer e insuficiencia cardíaca. Estos hallazgos resaltan la importancia de incorporar programas de ejercicio estructurado en el tratamiento y rehabilitación de estos pacientes, ya que pueden mitigar los efectos negativos del tratamiento oncológico, mejorar la capacidad funcional y contribuir al bienestar general.</w:t>
      </w:r>
    </w:p>
    <w:p w14:paraId="349F0C2A" w14:textId="77777777" w:rsidR="00026082" w:rsidRPr="002D2B9F" w:rsidRDefault="00026082" w:rsidP="00026082">
      <w:pPr>
        <w:pStyle w:val="Ttulo4"/>
        <w:rPr>
          <w:b/>
          <w:bCs/>
          <w:lang w:val="es-CL"/>
        </w:rPr>
      </w:pPr>
    </w:p>
    <w:p w14:paraId="1D5A05B1" w14:textId="2241B28F" w:rsidR="00026082" w:rsidRDefault="005277AC" w:rsidP="00026082">
      <w:pPr>
        <w:pStyle w:val="Ttulo4"/>
        <w:rPr>
          <w:sz w:val="16"/>
          <w:szCs w:val="12"/>
          <w:lang w:val="es-CL"/>
        </w:rPr>
      </w:pPr>
      <w:r w:rsidRPr="002D2B9F">
        <w:rPr>
          <w:sz w:val="16"/>
          <w:szCs w:val="12"/>
          <w:lang w:val="es-CL"/>
        </w:rPr>
        <w:t xml:space="preserve">Figura 1. </w:t>
      </w:r>
      <w:r w:rsidR="00026082" w:rsidRPr="002D2B9F">
        <w:rPr>
          <w:sz w:val="16"/>
          <w:szCs w:val="12"/>
          <w:lang w:val="es-CL"/>
        </w:rPr>
        <w:t>Estudios a selección de riesgo de sesgo (Cochrane ROB).</w:t>
      </w:r>
    </w:p>
    <w:p w14:paraId="2170FDB2" w14:textId="4D6BCA3A" w:rsidR="00E523EC" w:rsidRPr="002D2B9F" w:rsidRDefault="0014081F" w:rsidP="00026082">
      <w:pPr>
        <w:pStyle w:val="Ttulo4"/>
        <w:rPr>
          <w:sz w:val="16"/>
          <w:szCs w:val="12"/>
          <w:lang w:val="es-CL"/>
        </w:rPr>
      </w:pPr>
      <w:r w:rsidRPr="002D2B9F">
        <w:rPr>
          <w:noProof/>
          <w:lang w:eastAsia="es-ES"/>
        </w:rPr>
        <w:drawing>
          <wp:anchor distT="0" distB="0" distL="114300" distR="114300" simplePos="0" relativeHeight="251658240" behindDoc="0" locked="0" layoutInCell="1" allowOverlap="1" wp14:anchorId="1FFC950E" wp14:editId="79347A26">
            <wp:simplePos x="0" y="0"/>
            <wp:positionH relativeFrom="margin">
              <wp:align>center</wp:align>
            </wp:positionH>
            <wp:positionV relativeFrom="paragraph">
              <wp:posOffset>132525</wp:posOffset>
            </wp:positionV>
            <wp:extent cx="5781675" cy="2152650"/>
            <wp:effectExtent l="0" t="0" r="0" b="0"/>
            <wp:wrapTopAndBottom/>
            <wp:docPr id="16394697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8247"/>
                    <a:stretch/>
                  </pic:blipFill>
                  <pic:spPr bwMode="auto">
                    <a:xfrm>
                      <a:off x="0" y="0"/>
                      <a:ext cx="5781675" cy="2152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094B68" w14:textId="6D3EEF8D" w:rsidR="00026082" w:rsidRPr="00117B38" w:rsidRDefault="00E523EC" w:rsidP="00026082">
      <w:pPr>
        <w:pStyle w:val="Ttulo4"/>
        <w:rPr>
          <w:bCs/>
          <w:sz w:val="16"/>
          <w:szCs w:val="12"/>
          <w:lang w:val="es-CL"/>
        </w:rPr>
      </w:pPr>
      <w:r>
        <w:rPr>
          <w:bCs/>
          <w:sz w:val="16"/>
          <w:szCs w:val="12"/>
          <w:lang w:val="es-CL"/>
        </w:rPr>
        <w:t xml:space="preserve"> </w:t>
      </w:r>
      <w:r w:rsidR="00AB280B" w:rsidRPr="002D2B9F">
        <w:rPr>
          <w:bCs/>
          <w:sz w:val="14"/>
          <w:szCs w:val="10"/>
          <w:lang w:val="es-CL"/>
        </w:rPr>
        <w:t xml:space="preserve">Nota: </w:t>
      </w:r>
      <w:r w:rsidR="00026082" w:rsidRPr="002D2B9F">
        <w:rPr>
          <w:bCs/>
          <w:sz w:val="14"/>
          <w:szCs w:val="10"/>
          <w:lang w:val="es-CL"/>
        </w:rPr>
        <w:t xml:space="preserve">Analisis de sesgo </w:t>
      </w:r>
    </w:p>
    <w:p w14:paraId="7DBBBD9C" w14:textId="77777777" w:rsidR="0014081F" w:rsidRPr="00E523EC" w:rsidRDefault="0014081F" w:rsidP="00026082">
      <w:pPr>
        <w:pStyle w:val="Ttulo4"/>
        <w:rPr>
          <w:bCs/>
          <w:sz w:val="14"/>
          <w:szCs w:val="10"/>
          <w:lang w:val="es-CL"/>
        </w:rPr>
      </w:pPr>
    </w:p>
    <w:p w14:paraId="10D38FA4" w14:textId="77777777" w:rsidR="000752B6" w:rsidRDefault="00FF10AE" w:rsidP="00E523EC">
      <w:pPr>
        <w:pStyle w:val="Ttulo4"/>
      </w:pPr>
      <w:r w:rsidRPr="00E523EC">
        <w:t>Todos los estudios presentan un bajo riesgo, lo que indica que la secuencia aleatoria fue generada de manera adecuada. Esto garantiza que la asignación de los participantes a los grupos de estudio se realizó de forma apropiada, minimizando la posibilidad de manipulaciones en el proceso de selección</w:t>
      </w:r>
      <w:r w:rsidR="0065062B" w:rsidRPr="00E523EC">
        <w:t xml:space="preserve"> en la Figura 1. </w:t>
      </w:r>
    </w:p>
    <w:p w14:paraId="306B0C98" w14:textId="77777777" w:rsidR="0014081F" w:rsidRDefault="00FF10AE" w:rsidP="00E523EC">
      <w:pPr>
        <w:pStyle w:val="Ttulo4"/>
        <w:contextualSpacing w:val="0"/>
      </w:pPr>
      <w:r w:rsidRPr="00E523EC">
        <w:rPr>
          <w:rStyle w:val="Textoennegrita"/>
          <w:b w:val="0"/>
          <w:bCs w:val="0"/>
        </w:rPr>
        <w:t>Ocultación de la asignación (Sesgo de selección): Alto riesgo</w:t>
      </w:r>
      <w:r w:rsidRPr="00E523EC">
        <w:t xml:space="preserve">: En los estudios de Schneider </w:t>
      </w:r>
      <w:r w:rsidRPr="00117B38">
        <w:rPr>
          <w:i/>
          <w:iCs w:val="0"/>
        </w:rPr>
        <w:t>et al.</w:t>
      </w:r>
      <w:r w:rsidRPr="00E523EC">
        <w:t xml:space="preserve"> </w:t>
      </w:r>
      <w:r w:rsidRPr="00001FEF">
        <w:rPr>
          <w:lang w:val="fr-FR"/>
        </w:rPr>
        <w:t xml:space="preserve">(2024), Chung </w:t>
      </w:r>
      <w:r w:rsidRPr="00117B38">
        <w:rPr>
          <w:i/>
          <w:iCs w:val="0"/>
          <w:lang w:val="fr-FR"/>
        </w:rPr>
        <w:t>et al.</w:t>
      </w:r>
      <w:r w:rsidRPr="00001FEF">
        <w:rPr>
          <w:lang w:val="fr-FR"/>
        </w:rPr>
        <w:t xml:space="preserve"> (2022), Taylor </w:t>
      </w:r>
      <w:r w:rsidRPr="00117B38">
        <w:rPr>
          <w:i/>
          <w:iCs w:val="0"/>
          <w:lang w:val="fr-FR"/>
        </w:rPr>
        <w:t>et al.</w:t>
      </w:r>
      <w:r w:rsidRPr="00001FEF">
        <w:rPr>
          <w:lang w:val="fr-FR"/>
        </w:rPr>
        <w:t xml:space="preserve"> (2023), y Meyer </w:t>
      </w:r>
      <w:r w:rsidRPr="00117B38">
        <w:rPr>
          <w:i/>
          <w:iCs w:val="0"/>
          <w:lang w:val="fr-FR"/>
        </w:rPr>
        <w:t>et al.</w:t>
      </w:r>
      <w:r w:rsidRPr="00001FEF">
        <w:rPr>
          <w:lang w:val="fr-FR"/>
        </w:rPr>
        <w:t xml:space="preserve"> </w:t>
      </w:r>
      <w:r w:rsidRPr="00E523EC">
        <w:t xml:space="preserve">(2021), la falta de una ocultación adecuada de la asignación podría haber introducido sesgos, permitiendo que los investigadores o los participantes influenciaran la asignación de los grupos. </w:t>
      </w:r>
      <w:r w:rsidRPr="00E523EC">
        <w:rPr>
          <w:rStyle w:val="Textoennegrita"/>
          <w:b w:val="0"/>
          <w:bCs w:val="0"/>
        </w:rPr>
        <w:t>Poco claro</w:t>
      </w:r>
      <w:r w:rsidRPr="00E523EC">
        <w:t xml:space="preserve">: En los estudios de Pedro </w:t>
      </w:r>
      <w:r w:rsidRPr="00117B38">
        <w:rPr>
          <w:i/>
          <w:iCs w:val="0"/>
        </w:rPr>
        <w:t>et al.</w:t>
      </w:r>
      <w:r w:rsidRPr="00E523EC">
        <w:t xml:space="preserve"> (2023), Howden </w:t>
      </w:r>
      <w:r w:rsidRPr="00117B38">
        <w:rPr>
          <w:i/>
          <w:iCs w:val="0"/>
        </w:rPr>
        <w:t>et al</w:t>
      </w:r>
      <w:r w:rsidRPr="00E523EC">
        <w:t xml:space="preserve">. (2019), Adams </w:t>
      </w:r>
      <w:r w:rsidRPr="00117B38">
        <w:rPr>
          <w:i/>
          <w:iCs w:val="0"/>
        </w:rPr>
        <w:t>et al.</w:t>
      </w:r>
      <w:r w:rsidRPr="00E523EC">
        <w:t xml:space="preserve"> (2023) y Chang </w:t>
      </w:r>
      <w:r w:rsidRPr="00117B38">
        <w:rPr>
          <w:i/>
          <w:iCs w:val="0"/>
        </w:rPr>
        <w:t>et al.</w:t>
      </w:r>
      <w:r w:rsidRPr="00E523EC">
        <w:t xml:space="preserve"> (2023), la insuficiencia de información no permite realizar una evaluación precisa del riesgo de sesgo en este aspecto. </w:t>
      </w:r>
      <w:r w:rsidRPr="00E523EC">
        <w:rPr>
          <w:rStyle w:val="Textoennegrita"/>
          <w:b w:val="0"/>
          <w:bCs w:val="0"/>
        </w:rPr>
        <w:t>Bajo riesgo</w:t>
      </w:r>
      <w:r w:rsidRPr="00E523EC">
        <w:t xml:space="preserve">: En el estudio de Hojan </w:t>
      </w:r>
      <w:r w:rsidRPr="00117B38">
        <w:rPr>
          <w:i/>
          <w:iCs w:val="0"/>
        </w:rPr>
        <w:t>et al.</w:t>
      </w:r>
      <w:r w:rsidRPr="00E523EC">
        <w:t xml:space="preserve"> (2020), se observó una transparencia adecuada en la ocultación de la asignación, lo que minimiza el riesgo de sesgo en este dominio</w:t>
      </w:r>
      <w:r w:rsidR="00EC7D01" w:rsidRPr="00E523EC">
        <w:t xml:space="preserve">. </w:t>
      </w:r>
      <w:r w:rsidRPr="00E523EC">
        <w:rPr>
          <w:rStyle w:val="Textoennegrita"/>
          <w:b w:val="0"/>
          <w:bCs w:val="0"/>
        </w:rPr>
        <w:t>Enmascaramiento de los participantes y el personal (Sesgo de desempeño): Alto riesgo</w:t>
      </w:r>
      <w:r w:rsidRPr="00E523EC">
        <w:t xml:space="preserve">: Todos los estudios, excepto los de Adams </w:t>
      </w:r>
      <w:r w:rsidRPr="00117B38">
        <w:rPr>
          <w:i/>
          <w:iCs w:val="0"/>
        </w:rPr>
        <w:t>et al.</w:t>
      </w:r>
      <w:r w:rsidRPr="00E523EC">
        <w:t xml:space="preserve"> (2023) y Chang </w:t>
      </w:r>
      <w:r w:rsidRPr="00117B38">
        <w:rPr>
          <w:i/>
          <w:iCs w:val="0"/>
        </w:rPr>
        <w:t>et al.</w:t>
      </w:r>
      <w:r w:rsidRPr="00E523EC">
        <w:t xml:space="preserve"> (2023), presentan un alto riesgo debido a la falta de enmascaramiento, lo que sugiere que la conducta de los participantes o del personal podría haber influido en los resultados, introduciendo sesgos de desempeño. </w:t>
      </w:r>
      <w:r w:rsidRPr="00E523EC">
        <w:rPr>
          <w:rStyle w:val="Textoennegrita"/>
          <w:b w:val="0"/>
          <w:bCs w:val="0"/>
        </w:rPr>
        <w:t>Poco claro</w:t>
      </w:r>
      <w:r w:rsidRPr="00E523EC">
        <w:t xml:space="preserve">: En los estudios de Adams </w:t>
      </w:r>
      <w:r w:rsidRPr="00117B38">
        <w:rPr>
          <w:i/>
          <w:iCs w:val="0"/>
        </w:rPr>
        <w:t>et al.</w:t>
      </w:r>
      <w:r w:rsidRPr="00E523EC">
        <w:t xml:space="preserve"> (2023) y Chang </w:t>
      </w:r>
      <w:r w:rsidRPr="00117B38">
        <w:rPr>
          <w:i/>
          <w:iCs w:val="0"/>
        </w:rPr>
        <w:t>et al.</w:t>
      </w:r>
      <w:r w:rsidRPr="00E523EC">
        <w:t xml:space="preserve"> (2023), no se proporciona suficiente detalle sobre si los participantes y el personal fueron cegados, lo que impide una evaluación completa del riesgo de sesgo.</w:t>
      </w:r>
      <w:r w:rsidR="00EC7D01" w:rsidRPr="00E523EC">
        <w:t xml:space="preserve"> </w:t>
      </w:r>
    </w:p>
    <w:p w14:paraId="7764A963" w14:textId="2665F4BF" w:rsidR="00FF10AE" w:rsidRDefault="00FF10AE" w:rsidP="00E523EC">
      <w:pPr>
        <w:pStyle w:val="Ttulo4"/>
        <w:contextualSpacing w:val="0"/>
      </w:pPr>
      <w:r w:rsidRPr="00E523EC">
        <w:rPr>
          <w:rStyle w:val="Textoennegrita"/>
          <w:b w:val="0"/>
          <w:bCs w:val="0"/>
        </w:rPr>
        <w:t>Enmascaramiento de la evaluación del resultado (Sesgo de detección): Alto riesgo</w:t>
      </w:r>
      <w:r w:rsidRPr="00E523EC">
        <w:t xml:space="preserve">: En los estudios de Schneider </w:t>
      </w:r>
      <w:r w:rsidRPr="00117B38">
        <w:rPr>
          <w:i/>
          <w:iCs w:val="0"/>
        </w:rPr>
        <w:t>et al.</w:t>
      </w:r>
      <w:r w:rsidRPr="00E523EC">
        <w:t xml:space="preserve"> </w:t>
      </w:r>
      <w:r w:rsidRPr="00001FEF">
        <w:rPr>
          <w:lang w:val="fr-FR"/>
        </w:rPr>
        <w:t xml:space="preserve">(2024), Hojan </w:t>
      </w:r>
      <w:r w:rsidRPr="00117B38">
        <w:rPr>
          <w:i/>
          <w:iCs w:val="0"/>
          <w:lang w:val="fr-FR"/>
        </w:rPr>
        <w:t>et al</w:t>
      </w:r>
      <w:r w:rsidRPr="00001FEF">
        <w:rPr>
          <w:lang w:val="fr-FR"/>
        </w:rPr>
        <w:t xml:space="preserve">. (2020), Chung </w:t>
      </w:r>
      <w:r w:rsidRPr="00117B38">
        <w:rPr>
          <w:i/>
          <w:iCs w:val="0"/>
          <w:lang w:val="fr-FR"/>
        </w:rPr>
        <w:t>et al.</w:t>
      </w:r>
      <w:r w:rsidRPr="00001FEF">
        <w:rPr>
          <w:lang w:val="fr-FR"/>
        </w:rPr>
        <w:t xml:space="preserve"> (2022), Pedro </w:t>
      </w:r>
      <w:r w:rsidRPr="00117B38">
        <w:rPr>
          <w:i/>
          <w:iCs w:val="0"/>
          <w:lang w:val="fr-FR"/>
        </w:rPr>
        <w:t>et al.</w:t>
      </w:r>
      <w:r w:rsidRPr="00001FEF">
        <w:rPr>
          <w:lang w:val="fr-FR"/>
        </w:rPr>
        <w:t xml:space="preserve"> (2023), Taylor </w:t>
      </w:r>
      <w:r w:rsidRPr="00117B38">
        <w:rPr>
          <w:i/>
          <w:iCs w:val="0"/>
          <w:lang w:val="fr-FR"/>
        </w:rPr>
        <w:t>et al.</w:t>
      </w:r>
      <w:r w:rsidRPr="00001FEF">
        <w:rPr>
          <w:lang w:val="fr-FR"/>
        </w:rPr>
        <w:t xml:space="preserve"> </w:t>
      </w:r>
      <w:r w:rsidRPr="00E523EC">
        <w:t xml:space="preserve">(2023), y Meyer </w:t>
      </w:r>
      <w:r w:rsidRPr="00117B38">
        <w:rPr>
          <w:i/>
          <w:iCs w:val="0"/>
        </w:rPr>
        <w:t>et al.</w:t>
      </w:r>
      <w:r w:rsidRPr="00E523EC">
        <w:t xml:space="preserve"> (2021), los evaluadores no fueron cegados, lo que podría haber afectado la objetividad al medir los resultados, introduciendo sesgos de detección. </w:t>
      </w:r>
      <w:r w:rsidRPr="00E523EC">
        <w:rPr>
          <w:rStyle w:val="Textoennegrita"/>
          <w:b w:val="0"/>
          <w:bCs w:val="0"/>
        </w:rPr>
        <w:t>Poco claro</w:t>
      </w:r>
      <w:r w:rsidRPr="00E523EC">
        <w:t xml:space="preserve">: En los estudios de Howden </w:t>
      </w:r>
      <w:r w:rsidRPr="00117B38">
        <w:rPr>
          <w:i/>
          <w:iCs w:val="0"/>
        </w:rPr>
        <w:t>et al.</w:t>
      </w:r>
      <w:r w:rsidRPr="00E523EC">
        <w:t xml:space="preserve"> (2019), Adams </w:t>
      </w:r>
      <w:r w:rsidRPr="00117B38">
        <w:rPr>
          <w:i/>
          <w:iCs w:val="0"/>
        </w:rPr>
        <w:t>et al.</w:t>
      </w:r>
      <w:r w:rsidRPr="00E523EC">
        <w:t xml:space="preserve"> (2023) y Chang </w:t>
      </w:r>
      <w:r w:rsidRPr="00117B38">
        <w:rPr>
          <w:i/>
          <w:iCs w:val="0"/>
        </w:rPr>
        <w:t>et al.</w:t>
      </w:r>
      <w:r w:rsidRPr="00E523EC">
        <w:t xml:space="preserve"> (2023), la falta de información detallada sobre el cegamiento de los evaluadores impide realizar una evaluación completa del riesgo de sesgo en este aspecto.</w:t>
      </w:r>
      <w:r w:rsidR="00EC7D01" w:rsidRPr="00E523EC">
        <w:t xml:space="preserve"> </w:t>
      </w:r>
      <w:r w:rsidRPr="00E523EC">
        <w:rPr>
          <w:rStyle w:val="Textoennegrita"/>
          <w:b w:val="0"/>
          <w:bCs w:val="0"/>
        </w:rPr>
        <w:t>Datos de resultados incompletos (Sesgo de exclusión): Bajo riesgo</w:t>
      </w:r>
      <w:r w:rsidRPr="00E523EC">
        <w:t xml:space="preserve">: Los estudios de Hojan </w:t>
      </w:r>
      <w:r w:rsidRPr="00117B38">
        <w:rPr>
          <w:i/>
          <w:iCs w:val="0"/>
        </w:rPr>
        <w:t>et al.</w:t>
      </w:r>
      <w:r w:rsidRPr="00E523EC">
        <w:t xml:space="preserve"> (2020), Pedro </w:t>
      </w:r>
      <w:r w:rsidRPr="00117B38">
        <w:rPr>
          <w:i/>
          <w:iCs w:val="0"/>
        </w:rPr>
        <w:lastRenderedPageBreak/>
        <w:t>et al.</w:t>
      </w:r>
      <w:r w:rsidRPr="00E523EC">
        <w:t xml:space="preserve"> (2023), Howden </w:t>
      </w:r>
      <w:r w:rsidRPr="00117B38">
        <w:rPr>
          <w:i/>
          <w:iCs w:val="0"/>
        </w:rPr>
        <w:t>et al.</w:t>
      </w:r>
      <w:r w:rsidRPr="00E523EC">
        <w:t xml:space="preserve"> (2019), Adams </w:t>
      </w:r>
      <w:r w:rsidRPr="00117B38">
        <w:rPr>
          <w:i/>
          <w:iCs w:val="0"/>
        </w:rPr>
        <w:t>et al.</w:t>
      </w:r>
      <w:r w:rsidRPr="00E523EC">
        <w:t xml:space="preserve"> (2023) y Meyer </w:t>
      </w:r>
      <w:r w:rsidRPr="00117B38">
        <w:rPr>
          <w:i/>
          <w:iCs w:val="0"/>
        </w:rPr>
        <w:t>et al.</w:t>
      </w:r>
      <w:r w:rsidRPr="00E523EC">
        <w:t xml:space="preserve"> (2021) reportaron los datos de manera completa, lo que minimiza el riesgo de sesgo debido a datos faltantes. </w:t>
      </w:r>
      <w:r w:rsidRPr="00E523EC">
        <w:rPr>
          <w:rStyle w:val="Textoennegrita"/>
          <w:b w:val="0"/>
          <w:bCs w:val="0"/>
        </w:rPr>
        <w:t>Poco claro</w:t>
      </w:r>
      <w:r w:rsidRPr="00E523EC">
        <w:t xml:space="preserve">: En el estudio de Chang </w:t>
      </w:r>
      <w:r w:rsidRPr="00117B38">
        <w:rPr>
          <w:i/>
          <w:iCs w:val="0"/>
        </w:rPr>
        <w:t>et al.</w:t>
      </w:r>
      <w:r w:rsidRPr="00E523EC">
        <w:t xml:space="preserve"> (2023) y Taylor </w:t>
      </w:r>
      <w:r w:rsidRPr="00117B38">
        <w:rPr>
          <w:i/>
          <w:iCs w:val="0"/>
        </w:rPr>
        <w:t>et al.</w:t>
      </w:r>
      <w:r w:rsidRPr="00E523EC">
        <w:t xml:space="preserve"> (2023), existe ambigüedad en cuanto al manejo y reporte de los datos incompletos, lo que impide una evaluación clara del riesgo de sesgo.</w:t>
      </w:r>
      <w:r w:rsidR="00EC7D01" w:rsidRPr="00E523EC">
        <w:t xml:space="preserve"> </w:t>
      </w:r>
      <w:r w:rsidRPr="00E523EC">
        <w:rPr>
          <w:rStyle w:val="Textoennegrita"/>
          <w:b w:val="0"/>
          <w:bCs w:val="0"/>
        </w:rPr>
        <w:t>Notificación selectiva (Sesgo de notificación): Bajo riesgo</w:t>
      </w:r>
      <w:r w:rsidRPr="00E523EC">
        <w:t xml:space="preserve">: En los estudios de Hojan </w:t>
      </w:r>
      <w:r w:rsidRPr="00117B38">
        <w:rPr>
          <w:i/>
          <w:iCs w:val="0"/>
        </w:rPr>
        <w:t>et al.</w:t>
      </w:r>
      <w:r w:rsidRPr="00E523EC">
        <w:t xml:space="preserve"> </w:t>
      </w:r>
      <w:r w:rsidRPr="00001FEF">
        <w:rPr>
          <w:lang w:val="fr-FR"/>
        </w:rPr>
        <w:t xml:space="preserve">(2020), Pedro </w:t>
      </w:r>
      <w:r w:rsidRPr="00117B38">
        <w:rPr>
          <w:i/>
          <w:iCs w:val="0"/>
          <w:lang w:val="fr-FR"/>
        </w:rPr>
        <w:t>et al.</w:t>
      </w:r>
      <w:r w:rsidRPr="00001FEF">
        <w:rPr>
          <w:lang w:val="fr-FR"/>
        </w:rPr>
        <w:t xml:space="preserve"> (2023), Howden </w:t>
      </w:r>
      <w:r w:rsidRPr="00117B38">
        <w:rPr>
          <w:i/>
          <w:iCs w:val="0"/>
          <w:lang w:val="fr-FR"/>
        </w:rPr>
        <w:t>et al.</w:t>
      </w:r>
      <w:r w:rsidRPr="00001FEF">
        <w:rPr>
          <w:lang w:val="fr-FR"/>
        </w:rPr>
        <w:t xml:space="preserve"> (2019), Adams </w:t>
      </w:r>
      <w:r w:rsidRPr="00117B38">
        <w:rPr>
          <w:i/>
          <w:iCs w:val="0"/>
          <w:lang w:val="fr-FR"/>
        </w:rPr>
        <w:t>et al.</w:t>
      </w:r>
      <w:r w:rsidRPr="00001FEF">
        <w:rPr>
          <w:lang w:val="fr-FR"/>
        </w:rPr>
        <w:t xml:space="preserve"> (2023) y Chang </w:t>
      </w:r>
      <w:r w:rsidRPr="00117B38">
        <w:rPr>
          <w:i/>
          <w:iCs w:val="0"/>
          <w:lang w:val="fr-FR"/>
        </w:rPr>
        <w:t>et al.</w:t>
      </w:r>
      <w:r w:rsidRPr="00001FEF">
        <w:rPr>
          <w:lang w:val="fr-FR"/>
        </w:rPr>
        <w:t xml:space="preserve"> </w:t>
      </w:r>
      <w:r w:rsidRPr="00E523EC">
        <w:t xml:space="preserve">(2023), se notificaron los resultados predefinidos, lo que reduce el riesgo de sesgo de notificación. </w:t>
      </w:r>
      <w:r w:rsidRPr="00E523EC">
        <w:rPr>
          <w:rStyle w:val="Textoennegrita"/>
          <w:b w:val="0"/>
          <w:bCs w:val="0"/>
        </w:rPr>
        <w:t>Poco claro</w:t>
      </w:r>
      <w:r w:rsidRPr="00E523EC">
        <w:t xml:space="preserve">: En los estudios de Chung </w:t>
      </w:r>
      <w:r w:rsidRPr="00117B38">
        <w:rPr>
          <w:i/>
          <w:iCs w:val="0"/>
        </w:rPr>
        <w:t>et al.</w:t>
      </w:r>
      <w:r w:rsidRPr="00E523EC">
        <w:t xml:space="preserve"> (2022), Taylor </w:t>
      </w:r>
      <w:r w:rsidRPr="00117B38">
        <w:rPr>
          <w:i/>
          <w:iCs w:val="0"/>
        </w:rPr>
        <w:t>et al.</w:t>
      </w:r>
      <w:r w:rsidRPr="00E523EC">
        <w:t xml:space="preserve"> (2023) y Meyer </w:t>
      </w:r>
      <w:r w:rsidRPr="00117B38">
        <w:rPr>
          <w:i/>
          <w:iCs w:val="0"/>
        </w:rPr>
        <w:t>et al.</w:t>
      </w:r>
      <w:r w:rsidRPr="00E523EC">
        <w:t xml:space="preserve"> (2021), la falta de información suficiente sobre si los resultados reportados corresponden a los resultados preespecificados impide una evaluación precisa. </w:t>
      </w:r>
      <w:r w:rsidRPr="00E523EC">
        <w:rPr>
          <w:rStyle w:val="Textoennegrita"/>
          <w:b w:val="0"/>
          <w:bCs w:val="0"/>
        </w:rPr>
        <w:t>Poco riesgo</w:t>
      </w:r>
      <w:r w:rsidRPr="00E523EC">
        <w:t xml:space="preserve">: En el estudio de Schneider </w:t>
      </w:r>
      <w:r w:rsidRPr="00117B38">
        <w:rPr>
          <w:i/>
          <w:iCs w:val="0"/>
        </w:rPr>
        <w:t>et al</w:t>
      </w:r>
      <w:r w:rsidRPr="00E523EC">
        <w:t>. (2024), no se reportó ningún sesgo de notificación importante</w:t>
      </w:r>
      <w:r w:rsidR="00EC7D01" w:rsidRPr="00E523EC">
        <w:t xml:space="preserve">. </w:t>
      </w:r>
      <w:r w:rsidRPr="00E523EC">
        <w:rPr>
          <w:rStyle w:val="Textoennegrita"/>
          <w:b w:val="0"/>
          <w:bCs w:val="0"/>
        </w:rPr>
        <w:t>Otros signos de sesgo (Otros sesgos): Bajo riesgo</w:t>
      </w:r>
      <w:r w:rsidRPr="00E523EC">
        <w:t xml:space="preserve">: En la mayoría de los estudios, no se identificaron factores adicionales que pudieran influir en los resultados, lo que sugiere un bajo riesgo de otros sesgos importantes. </w:t>
      </w:r>
      <w:r w:rsidRPr="00E523EC">
        <w:rPr>
          <w:rStyle w:val="Textoennegrita"/>
          <w:b w:val="0"/>
          <w:bCs w:val="0"/>
        </w:rPr>
        <w:t>Poco claro</w:t>
      </w:r>
      <w:r w:rsidRPr="00E523EC">
        <w:t xml:space="preserve">: En el estudio de Schneider </w:t>
      </w:r>
      <w:r w:rsidRPr="00117B38">
        <w:rPr>
          <w:i/>
          <w:iCs w:val="0"/>
        </w:rPr>
        <w:t>et al.</w:t>
      </w:r>
      <w:r w:rsidRPr="00E523EC">
        <w:t xml:space="preserve"> (2024), se identificó un riesgo bajo de otros sesgos, lo que indica que no se encontraron otros factores relevantes que pudieran influir en los resultados.</w:t>
      </w:r>
    </w:p>
    <w:p w14:paraId="59AECC11" w14:textId="7EA6B638" w:rsidR="00E523EC" w:rsidRPr="00E523EC" w:rsidRDefault="00E523EC" w:rsidP="00E523EC">
      <w:pPr>
        <w:pStyle w:val="Ttulo4"/>
        <w:contextualSpacing w:val="0"/>
      </w:pPr>
    </w:p>
    <w:p w14:paraId="372178FB" w14:textId="5CA97069" w:rsidR="00026082" w:rsidRPr="002D2B9F" w:rsidRDefault="00E523EC" w:rsidP="00026082">
      <w:pPr>
        <w:pStyle w:val="Ttulo4"/>
        <w:rPr>
          <w:lang w:val="es-CL"/>
        </w:rPr>
      </w:pPr>
      <w:r w:rsidRPr="002D2B9F">
        <w:rPr>
          <w:bCs/>
          <w:noProof/>
          <w:lang w:eastAsia="es-ES"/>
        </w:rPr>
        <w:drawing>
          <wp:anchor distT="0" distB="0" distL="114300" distR="114300" simplePos="0" relativeHeight="251659264" behindDoc="0" locked="0" layoutInCell="1" allowOverlap="1" wp14:anchorId="21D79AD1" wp14:editId="322F9DC6">
            <wp:simplePos x="0" y="0"/>
            <wp:positionH relativeFrom="column">
              <wp:posOffset>1153230</wp:posOffset>
            </wp:positionH>
            <wp:positionV relativeFrom="paragraph">
              <wp:posOffset>188595</wp:posOffset>
            </wp:positionV>
            <wp:extent cx="3805264" cy="2988000"/>
            <wp:effectExtent l="0" t="0" r="5080" b="3175"/>
            <wp:wrapTopAndBottom/>
            <wp:docPr id="136040837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08373" name="Imagen 1" descr="Texto&#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05264" cy="2988000"/>
                    </a:xfrm>
                    <a:prstGeom prst="rect">
                      <a:avLst/>
                    </a:prstGeom>
                  </pic:spPr>
                </pic:pic>
              </a:graphicData>
            </a:graphic>
          </wp:anchor>
        </w:drawing>
      </w:r>
      <w:r w:rsidR="00026082" w:rsidRPr="002D2B9F">
        <w:rPr>
          <w:sz w:val="16"/>
          <w:szCs w:val="12"/>
          <w:lang w:val="es-CL"/>
        </w:rPr>
        <w:t xml:space="preserve">Figura </w:t>
      </w:r>
      <w:r w:rsidR="005277AC" w:rsidRPr="002D2B9F">
        <w:rPr>
          <w:sz w:val="16"/>
          <w:szCs w:val="12"/>
          <w:lang w:val="es-CL"/>
        </w:rPr>
        <w:t>2</w:t>
      </w:r>
      <w:r w:rsidR="00026082" w:rsidRPr="002D2B9F">
        <w:rPr>
          <w:sz w:val="16"/>
          <w:szCs w:val="12"/>
          <w:lang w:val="es-CL"/>
        </w:rPr>
        <w:t>. Diagrama de flujo PRISMA 2020.</w:t>
      </w:r>
    </w:p>
    <w:p w14:paraId="1826EA88" w14:textId="77777777" w:rsidR="00026082" w:rsidRPr="00E523EC" w:rsidRDefault="00026082" w:rsidP="00E523EC">
      <w:pPr>
        <w:pStyle w:val="Ttulo4"/>
      </w:pPr>
    </w:p>
    <w:p w14:paraId="24990D4B" w14:textId="265B9A64" w:rsidR="005277AC" w:rsidRDefault="00026082" w:rsidP="00E523EC">
      <w:pPr>
        <w:pStyle w:val="Ttulo4"/>
      </w:pPr>
      <w:r w:rsidRPr="00E523EC">
        <w:t xml:space="preserve">Figura 2. </w:t>
      </w:r>
      <w:r w:rsidR="005277AC" w:rsidRPr="00E523EC">
        <w:t>I</w:t>
      </w:r>
      <w:r w:rsidRPr="00E523EC">
        <w:t>lustra de manera clara y concisa el proceso de selección de estudios para la revisión sistemática, desde la identificación inicial de registros hasta la inclusión final. En total, se identificaron 1,078 registros a partir de diversas bases de datos. La importancia del Diagrama PRISMA radica en su capacidad para proporcionar una representación visual del proceso de investigación, facilitando la organización y sistematización de la información. Este diagrama aumenta la transparencia y la reproducibilidad del estudio al mostrar cada etapa del proceso de selección, lo que permite a los lectores comprender cómo se alcanzaron las conclusiones.</w:t>
      </w:r>
      <w:r w:rsidR="00E523EC" w:rsidRPr="00E523EC">
        <w:t xml:space="preserve"> </w:t>
      </w:r>
      <w:r w:rsidRPr="00E523EC">
        <w:t>Además, detalla la eliminación de duplicados, registros no aptos y la evaluación de la legibilidad, enfatizando el rigor metodológico y asegurando que solo se consideren estudios de alta calidad. Al ofrecer un marco estructurado, facilita la revisión del proceso de selección, permitiendo a otros investigadores replicar el estudio o aplicar métodos similares.</w:t>
      </w:r>
    </w:p>
    <w:p w14:paraId="2845AB91" w14:textId="1CFA075E" w:rsidR="00E523EC" w:rsidRDefault="00E523EC" w:rsidP="00E523EC">
      <w:pPr>
        <w:pStyle w:val="Ttulo4"/>
        <w:rPr>
          <w:sz w:val="16"/>
          <w:szCs w:val="16"/>
          <w:lang w:val="es-CL"/>
        </w:rPr>
      </w:pPr>
    </w:p>
    <w:p w14:paraId="3EF955D3" w14:textId="77777777" w:rsidR="00E523EC" w:rsidRPr="002D2B9F" w:rsidRDefault="00E523EC" w:rsidP="00E523EC">
      <w:pPr>
        <w:pStyle w:val="Ttulo4"/>
        <w:rPr>
          <w:sz w:val="16"/>
          <w:szCs w:val="16"/>
          <w:lang w:val="es-C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952"/>
        <w:gridCol w:w="2988"/>
        <w:gridCol w:w="1087"/>
        <w:gridCol w:w="3529"/>
      </w:tblGrid>
      <w:tr w:rsidR="00E523EC" w:rsidRPr="0014081F" w14:paraId="544C8DEA" w14:textId="77777777" w:rsidTr="00E523EC">
        <w:trPr>
          <w:trHeight w:val="20"/>
          <w:jc w:val="center"/>
        </w:trPr>
        <w:tc>
          <w:tcPr>
            <w:tcW w:w="5000" w:type="pct"/>
            <w:gridSpan w:val="5"/>
            <w:tcBorders>
              <w:bottom w:val="single" w:sz="4" w:space="0" w:color="auto"/>
            </w:tcBorders>
            <w:shd w:val="clear" w:color="auto" w:fill="auto"/>
            <w:tcMar>
              <w:left w:w="0" w:type="dxa"/>
              <w:right w:w="0" w:type="dxa"/>
            </w:tcMar>
            <w:vAlign w:val="center"/>
          </w:tcPr>
          <w:p w14:paraId="7ECB3210" w14:textId="3889E3EF" w:rsidR="00E523EC" w:rsidRPr="0014081F" w:rsidRDefault="00E523EC" w:rsidP="0014081F">
            <w:pPr>
              <w:pStyle w:val="Ttulo4"/>
              <w:suppressAutoHyphens/>
              <w:rPr>
                <w:sz w:val="14"/>
                <w:szCs w:val="14"/>
                <w:lang w:val="es-CL"/>
              </w:rPr>
            </w:pPr>
            <w:r w:rsidRPr="0014081F">
              <w:rPr>
                <w:sz w:val="14"/>
                <w:szCs w:val="14"/>
                <w:lang w:val="es-CL"/>
              </w:rPr>
              <w:t>Tabla 1. Datos generales de los estudios.</w:t>
            </w:r>
          </w:p>
        </w:tc>
      </w:tr>
      <w:tr w:rsidR="00026082" w:rsidRPr="0014081F" w14:paraId="742F3E8C" w14:textId="77777777" w:rsidTr="00E523EC">
        <w:trPr>
          <w:trHeight w:val="20"/>
          <w:jc w:val="center"/>
        </w:trPr>
        <w:tc>
          <w:tcPr>
            <w:tcW w:w="561" w:type="pct"/>
            <w:tcBorders>
              <w:top w:val="single" w:sz="4" w:space="0" w:color="auto"/>
              <w:bottom w:val="single" w:sz="4" w:space="0" w:color="auto"/>
            </w:tcBorders>
            <w:shd w:val="clear" w:color="auto" w:fill="auto"/>
            <w:tcMar>
              <w:left w:w="0" w:type="dxa"/>
              <w:right w:w="0" w:type="dxa"/>
            </w:tcMar>
            <w:vAlign w:val="center"/>
            <w:hideMark/>
          </w:tcPr>
          <w:p w14:paraId="2E392EA0" w14:textId="5DBF7C86" w:rsidR="00026082" w:rsidRPr="0014081F" w:rsidRDefault="00026082" w:rsidP="0014081F">
            <w:pPr>
              <w:pStyle w:val="Ttulo4"/>
              <w:suppressAutoHyphens/>
              <w:jc w:val="center"/>
              <w:rPr>
                <w:bCs/>
                <w:sz w:val="14"/>
                <w:szCs w:val="14"/>
                <w:lang w:val="es-CL"/>
              </w:rPr>
            </w:pPr>
            <w:r w:rsidRPr="0014081F">
              <w:rPr>
                <w:bCs/>
                <w:sz w:val="14"/>
                <w:szCs w:val="14"/>
                <w:lang w:val="es-CL"/>
              </w:rPr>
              <w:t>Estudio</w:t>
            </w:r>
          </w:p>
          <w:p w14:paraId="62BE7150"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N/Edad</w:t>
            </w:r>
          </w:p>
        </w:tc>
        <w:tc>
          <w:tcPr>
            <w:tcW w:w="494" w:type="pct"/>
            <w:tcBorders>
              <w:top w:val="single" w:sz="4" w:space="0" w:color="auto"/>
              <w:bottom w:val="single" w:sz="4" w:space="0" w:color="auto"/>
            </w:tcBorders>
            <w:shd w:val="clear" w:color="auto" w:fill="auto"/>
            <w:tcMar>
              <w:left w:w="0" w:type="dxa"/>
              <w:right w:w="0" w:type="dxa"/>
            </w:tcMar>
            <w:vAlign w:val="center"/>
            <w:hideMark/>
          </w:tcPr>
          <w:p w14:paraId="3F0DE4F3"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Método</w:t>
            </w:r>
          </w:p>
          <w:p w14:paraId="131524C8"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Escala</w:t>
            </w:r>
          </w:p>
        </w:tc>
        <w:tc>
          <w:tcPr>
            <w:tcW w:w="1550" w:type="pct"/>
            <w:tcBorders>
              <w:top w:val="single" w:sz="4" w:space="0" w:color="auto"/>
              <w:bottom w:val="single" w:sz="4" w:space="0" w:color="auto"/>
            </w:tcBorders>
            <w:shd w:val="clear" w:color="auto" w:fill="auto"/>
            <w:tcMar>
              <w:left w:w="0" w:type="dxa"/>
              <w:right w:w="0" w:type="dxa"/>
            </w:tcMar>
            <w:vAlign w:val="center"/>
            <w:hideMark/>
          </w:tcPr>
          <w:p w14:paraId="2D30D2B7"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Ejercicios estructura</w:t>
            </w:r>
          </w:p>
        </w:tc>
        <w:tc>
          <w:tcPr>
            <w:tcW w:w="564" w:type="pct"/>
            <w:tcBorders>
              <w:top w:val="single" w:sz="4" w:space="0" w:color="auto"/>
              <w:bottom w:val="single" w:sz="4" w:space="0" w:color="auto"/>
            </w:tcBorders>
            <w:shd w:val="clear" w:color="auto" w:fill="auto"/>
            <w:tcMar>
              <w:left w:w="0" w:type="dxa"/>
              <w:right w:w="0" w:type="dxa"/>
            </w:tcMar>
            <w:vAlign w:val="center"/>
            <w:hideMark/>
          </w:tcPr>
          <w:p w14:paraId="3DB87DB0" w14:textId="77777777" w:rsidR="0014081F" w:rsidRPr="0014081F" w:rsidRDefault="00026082" w:rsidP="0014081F">
            <w:pPr>
              <w:pStyle w:val="Ttulo4"/>
              <w:suppressAutoHyphens/>
              <w:jc w:val="center"/>
              <w:rPr>
                <w:bCs/>
                <w:sz w:val="14"/>
                <w:szCs w:val="14"/>
                <w:lang w:val="es-CL"/>
              </w:rPr>
            </w:pPr>
            <w:r w:rsidRPr="0014081F">
              <w:rPr>
                <w:bCs/>
                <w:sz w:val="14"/>
                <w:szCs w:val="14"/>
                <w:lang w:val="es-CL"/>
              </w:rPr>
              <w:t xml:space="preserve">Cardio </w:t>
            </w:r>
          </w:p>
          <w:p w14:paraId="451089F3" w14:textId="15CEE875" w:rsidR="00026082" w:rsidRPr="0014081F" w:rsidRDefault="00026082" w:rsidP="0014081F">
            <w:pPr>
              <w:pStyle w:val="Ttulo4"/>
              <w:suppressAutoHyphens/>
              <w:jc w:val="center"/>
              <w:rPr>
                <w:bCs/>
                <w:sz w:val="14"/>
                <w:szCs w:val="14"/>
                <w:lang w:val="es-CL"/>
              </w:rPr>
            </w:pPr>
            <w:r w:rsidRPr="0014081F">
              <w:rPr>
                <w:bCs/>
                <w:sz w:val="14"/>
                <w:szCs w:val="14"/>
                <w:lang w:val="es-CL"/>
              </w:rPr>
              <w:t>toxicidad</w:t>
            </w:r>
          </w:p>
        </w:tc>
        <w:tc>
          <w:tcPr>
            <w:tcW w:w="1832" w:type="pct"/>
            <w:tcBorders>
              <w:top w:val="single" w:sz="4" w:space="0" w:color="auto"/>
              <w:bottom w:val="single" w:sz="4" w:space="0" w:color="auto"/>
            </w:tcBorders>
            <w:shd w:val="clear" w:color="auto" w:fill="auto"/>
            <w:tcMar>
              <w:left w:w="0" w:type="dxa"/>
              <w:right w:w="0" w:type="dxa"/>
            </w:tcMar>
            <w:vAlign w:val="center"/>
          </w:tcPr>
          <w:p w14:paraId="26891675"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Efecto del Ejercicio</w:t>
            </w:r>
          </w:p>
        </w:tc>
      </w:tr>
      <w:tr w:rsidR="00026082" w:rsidRPr="0014081F" w14:paraId="6185428C"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537F7BF7" w14:textId="4CF7A7C7" w:rsidR="00026082" w:rsidRPr="0014081F" w:rsidRDefault="00026082" w:rsidP="0014081F">
            <w:pPr>
              <w:pStyle w:val="Ttulo4"/>
              <w:suppressAutoHyphens/>
              <w:jc w:val="center"/>
              <w:rPr>
                <w:bCs/>
                <w:sz w:val="14"/>
                <w:szCs w:val="14"/>
                <w:lang w:val="pt-PT"/>
              </w:rPr>
            </w:pPr>
            <w:r w:rsidRPr="0014081F">
              <w:rPr>
                <w:bCs/>
                <w:sz w:val="14"/>
                <w:szCs w:val="14"/>
                <w:lang w:val="pt-PT"/>
              </w:rPr>
              <w:t xml:space="preserve">Schneider </w:t>
            </w:r>
            <w:r w:rsidRPr="00117B38">
              <w:rPr>
                <w:bCs/>
                <w:i/>
                <w:iCs w:val="0"/>
                <w:sz w:val="14"/>
                <w:szCs w:val="14"/>
                <w:lang w:val="pt-PT"/>
              </w:rPr>
              <w:t>et al.,</w:t>
            </w:r>
            <w:r w:rsidRPr="0014081F">
              <w:rPr>
                <w:bCs/>
                <w:sz w:val="14"/>
                <w:szCs w:val="14"/>
                <w:lang w:val="pt-PT"/>
              </w:rPr>
              <w:t xml:space="preserve"> 2024. (Cancer mama I a III)</w:t>
            </w:r>
            <w:r w:rsidR="000752B6" w:rsidRPr="0014081F">
              <w:rPr>
                <w:bCs/>
                <w:sz w:val="14"/>
                <w:szCs w:val="14"/>
                <w:lang w:val="pt-PT"/>
              </w:rPr>
              <w:t>.</w:t>
            </w:r>
            <w:r w:rsidRPr="0014081F">
              <w:rPr>
                <w:bCs/>
                <w:sz w:val="14"/>
                <w:szCs w:val="14"/>
                <w:lang w:val="pt-PT"/>
              </w:rPr>
              <w:t xml:space="preserve"> N57</w:t>
            </w:r>
            <w:r w:rsidR="000752B6" w:rsidRPr="0014081F">
              <w:rPr>
                <w:bCs/>
                <w:sz w:val="14"/>
                <w:szCs w:val="14"/>
                <w:lang w:val="pt-PT"/>
              </w:rPr>
              <w:t>.</w:t>
            </w:r>
            <w:r w:rsidRPr="0014081F">
              <w:rPr>
                <w:bCs/>
                <w:sz w:val="14"/>
                <w:szCs w:val="14"/>
                <w:lang w:val="pt-PT"/>
              </w:rPr>
              <w:t xml:space="preserve"> 50,33±9,46</w:t>
            </w:r>
          </w:p>
        </w:tc>
        <w:tc>
          <w:tcPr>
            <w:tcW w:w="494" w:type="pct"/>
            <w:tcBorders>
              <w:top w:val="single" w:sz="4" w:space="0" w:color="auto"/>
              <w:bottom w:val="single" w:sz="4" w:space="0" w:color="auto"/>
            </w:tcBorders>
            <w:shd w:val="clear" w:color="auto" w:fill="auto"/>
            <w:tcMar>
              <w:left w:w="0" w:type="dxa"/>
              <w:right w:w="0" w:type="dxa"/>
            </w:tcMar>
            <w:vAlign w:val="center"/>
            <w:hideMark/>
          </w:tcPr>
          <w:p w14:paraId="5CC39D5A"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Fuerza resistencia</w:t>
            </w:r>
          </w:p>
        </w:tc>
        <w:tc>
          <w:tcPr>
            <w:tcW w:w="1550" w:type="pct"/>
            <w:tcBorders>
              <w:top w:val="single" w:sz="4" w:space="0" w:color="auto"/>
              <w:bottom w:val="single" w:sz="4" w:space="0" w:color="auto"/>
            </w:tcBorders>
            <w:shd w:val="clear" w:color="auto" w:fill="auto"/>
            <w:tcMar>
              <w:left w:w="0" w:type="dxa"/>
              <w:right w:w="0" w:type="dxa"/>
            </w:tcMar>
            <w:vAlign w:val="center"/>
            <w:hideMark/>
          </w:tcPr>
          <w:p w14:paraId="577871BE"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Intervención; (n=28) 12 semanas. 2 veces por semana Ciclismo 30 min. 40% Vo2max. Fuerza 8 ejercicios de 8 a 12 rep. Series 3. 80% IRM</w:t>
            </w:r>
          </w:p>
        </w:tc>
        <w:tc>
          <w:tcPr>
            <w:tcW w:w="564" w:type="pct"/>
            <w:vMerge w:val="restart"/>
            <w:tcBorders>
              <w:top w:val="single" w:sz="4" w:space="0" w:color="auto"/>
            </w:tcBorders>
            <w:shd w:val="clear" w:color="auto" w:fill="auto"/>
            <w:tcMar>
              <w:left w:w="0" w:type="dxa"/>
              <w:right w:w="0" w:type="dxa"/>
            </w:tcMar>
            <w:vAlign w:val="center"/>
          </w:tcPr>
          <w:p w14:paraId="42B05D04" w14:textId="517A9D9A" w:rsidR="00026082" w:rsidRPr="0099413A" w:rsidRDefault="00026082" w:rsidP="0014081F">
            <w:pPr>
              <w:pStyle w:val="Ttulo4"/>
              <w:suppressAutoHyphens/>
              <w:jc w:val="center"/>
              <w:rPr>
                <w:bCs/>
                <w:sz w:val="14"/>
                <w:szCs w:val="14"/>
                <w:lang w:val="en-US"/>
              </w:rPr>
            </w:pPr>
            <w:r w:rsidRPr="0099413A">
              <w:rPr>
                <w:bCs/>
                <w:sz w:val="14"/>
                <w:szCs w:val="14"/>
                <w:lang w:val="en-US"/>
              </w:rPr>
              <w:t>FEVI ≤50% GLS</w:t>
            </w:r>
            <w:r w:rsidR="00E523EC" w:rsidRPr="0099413A">
              <w:rPr>
                <w:bCs/>
                <w:sz w:val="14"/>
                <w:szCs w:val="14"/>
                <w:lang w:val="en-US"/>
              </w:rPr>
              <w:t xml:space="preserve"> </w:t>
            </w:r>
            <w:r w:rsidRPr="0099413A">
              <w:rPr>
                <w:bCs/>
                <w:sz w:val="14"/>
                <w:szCs w:val="14"/>
                <w:lang w:val="en-US"/>
              </w:rPr>
              <w:t>NT-proBNP</w:t>
            </w:r>
            <w:r w:rsidR="00E523EC" w:rsidRPr="0099413A">
              <w:rPr>
                <w:bCs/>
                <w:sz w:val="14"/>
                <w:szCs w:val="14"/>
                <w:lang w:val="en-US"/>
              </w:rPr>
              <w:t xml:space="preserve"> </w:t>
            </w:r>
            <w:r w:rsidRPr="0099413A">
              <w:rPr>
                <w:bCs/>
                <w:sz w:val="14"/>
                <w:szCs w:val="14"/>
                <w:lang w:val="en-US"/>
              </w:rPr>
              <w:t>hsTnT Proteína C</w:t>
            </w:r>
          </w:p>
        </w:tc>
        <w:tc>
          <w:tcPr>
            <w:tcW w:w="1832" w:type="pct"/>
            <w:vMerge w:val="restart"/>
            <w:tcBorders>
              <w:top w:val="single" w:sz="4" w:space="0" w:color="auto"/>
            </w:tcBorders>
            <w:shd w:val="clear" w:color="auto" w:fill="auto"/>
            <w:tcMar>
              <w:left w:w="0" w:type="dxa"/>
              <w:right w:w="0" w:type="dxa"/>
            </w:tcMar>
            <w:vAlign w:val="center"/>
          </w:tcPr>
          <w:p w14:paraId="02ED37E0"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Efecto positivo en la estabilidad y mejora de los parámetros ecocardiográficos y biomarcadores en el grupo de intervención en comparación con el grupo control.</w:t>
            </w:r>
          </w:p>
        </w:tc>
      </w:tr>
      <w:tr w:rsidR="00026082" w:rsidRPr="0014081F" w14:paraId="1BC6B061"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5056DB37"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2F249C1B"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2A858A75"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control; (n=29) 150 minutos ejercicio moderado por semana 40% Vo2max</w:t>
            </w:r>
          </w:p>
        </w:tc>
        <w:tc>
          <w:tcPr>
            <w:tcW w:w="564" w:type="pct"/>
            <w:vMerge/>
            <w:tcBorders>
              <w:bottom w:val="single" w:sz="4" w:space="0" w:color="auto"/>
            </w:tcBorders>
            <w:shd w:val="clear" w:color="auto" w:fill="auto"/>
            <w:tcMar>
              <w:left w:w="0" w:type="dxa"/>
              <w:right w:w="0" w:type="dxa"/>
            </w:tcMar>
            <w:vAlign w:val="center"/>
          </w:tcPr>
          <w:p w14:paraId="601D6B64"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63ADC0B4" w14:textId="77777777" w:rsidR="00026082" w:rsidRPr="0014081F" w:rsidRDefault="00026082" w:rsidP="0014081F">
            <w:pPr>
              <w:pStyle w:val="Ttulo4"/>
              <w:suppressAutoHyphens/>
              <w:jc w:val="center"/>
              <w:rPr>
                <w:bCs/>
                <w:sz w:val="14"/>
                <w:szCs w:val="14"/>
                <w:lang w:val="es-CL"/>
              </w:rPr>
            </w:pPr>
          </w:p>
        </w:tc>
      </w:tr>
      <w:tr w:rsidR="00026082" w:rsidRPr="0014081F" w14:paraId="42065517"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30693DCD" w14:textId="2E39CACB" w:rsidR="00026082" w:rsidRPr="0014081F" w:rsidRDefault="00026082" w:rsidP="0014081F">
            <w:pPr>
              <w:pStyle w:val="Ttulo4"/>
              <w:suppressAutoHyphens/>
              <w:jc w:val="center"/>
              <w:rPr>
                <w:bCs/>
                <w:sz w:val="14"/>
                <w:szCs w:val="14"/>
                <w:lang w:val="es-CL"/>
              </w:rPr>
            </w:pPr>
            <w:r w:rsidRPr="0014081F">
              <w:rPr>
                <w:bCs/>
                <w:sz w:val="14"/>
                <w:szCs w:val="14"/>
                <w:lang w:val="es-CL"/>
              </w:rPr>
              <w:t>Hojan </w:t>
            </w:r>
            <w:r w:rsidRPr="00117B38">
              <w:rPr>
                <w:bCs/>
                <w:i/>
                <w:iCs w:val="0"/>
                <w:sz w:val="14"/>
                <w:szCs w:val="14"/>
                <w:lang w:val="es-CL"/>
              </w:rPr>
              <w:t>et al.,</w:t>
            </w:r>
            <w:r w:rsidRPr="0014081F">
              <w:rPr>
                <w:bCs/>
                <w:sz w:val="14"/>
                <w:szCs w:val="14"/>
                <w:lang w:val="es-CL"/>
              </w:rPr>
              <w:t xml:space="preserve"> 2020. (</w:t>
            </w:r>
            <w:r w:rsidRPr="0014081F">
              <w:rPr>
                <w:bCs/>
                <w:sz w:val="14"/>
                <w:szCs w:val="14"/>
                <w:lang w:val="pt-PT"/>
              </w:rPr>
              <w:t xml:space="preserve">Cancer mama </w:t>
            </w:r>
            <w:r w:rsidRPr="0014081F">
              <w:rPr>
                <w:bCs/>
                <w:sz w:val="14"/>
                <w:szCs w:val="14"/>
                <w:lang w:val="es-CL"/>
              </w:rPr>
              <w:t xml:space="preserve">I a </w:t>
            </w:r>
            <w:r w:rsidRPr="0014081F">
              <w:rPr>
                <w:bCs/>
                <w:sz w:val="14"/>
                <w:szCs w:val="14"/>
                <w:lang w:val="es-CL"/>
              </w:rPr>
              <w:lastRenderedPageBreak/>
              <w:t>III)</w:t>
            </w:r>
            <w:r w:rsidR="00E523EC" w:rsidRPr="0014081F">
              <w:rPr>
                <w:bCs/>
                <w:sz w:val="14"/>
                <w:szCs w:val="14"/>
                <w:lang w:val="es-CL"/>
              </w:rPr>
              <w:t xml:space="preserve"> </w:t>
            </w:r>
            <w:r w:rsidRPr="0014081F">
              <w:rPr>
                <w:bCs/>
                <w:sz w:val="14"/>
                <w:szCs w:val="14"/>
                <w:lang w:val="es-CL"/>
              </w:rPr>
              <w:t>N47</w:t>
            </w:r>
            <w:r w:rsidR="000752B6" w:rsidRPr="0014081F">
              <w:rPr>
                <w:bCs/>
                <w:sz w:val="14"/>
                <w:szCs w:val="14"/>
                <w:lang w:val="es-CL"/>
              </w:rPr>
              <w:t xml:space="preserve">. </w:t>
            </w:r>
            <w:r w:rsidRPr="0014081F">
              <w:rPr>
                <w:bCs/>
                <w:sz w:val="14"/>
                <w:szCs w:val="14"/>
                <w:lang w:val="es-CL"/>
              </w:rPr>
              <w:t>50,33±9,46</w:t>
            </w:r>
          </w:p>
        </w:tc>
        <w:tc>
          <w:tcPr>
            <w:tcW w:w="494" w:type="pct"/>
            <w:tcBorders>
              <w:top w:val="single" w:sz="4" w:space="0" w:color="auto"/>
              <w:bottom w:val="single" w:sz="4" w:space="0" w:color="auto"/>
            </w:tcBorders>
            <w:shd w:val="clear" w:color="auto" w:fill="auto"/>
            <w:tcMar>
              <w:left w:w="0" w:type="dxa"/>
              <w:right w:w="0" w:type="dxa"/>
            </w:tcMar>
            <w:vAlign w:val="center"/>
          </w:tcPr>
          <w:p w14:paraId="50749CAA"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lastRenderedPageBreak/>
              <w:t>Fuerza 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24AB12A1"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Intervención; (n=23) 9 semanas 5 veces por semana ciclismo 45 min. 80% Fcmax. Fuerza 3 series 8 ejercicios de 8 a 12 repeticiones. 80% IRM</w:t>
            </w:r>
          </w:p>
        </w:tc>
        <w:tc>
          <w:tcPr>
            <w:tcW w:w="564" w:type="pct"/>
            <w:vMerge w:val="restart"/>
            <w:tcBorders>
              <w:top w:val="single" w:sz="4" w:space="0" w:color="auto"/>
            </w:tcBorders>
            <w:shd w:val="clear" w:color="auto" w:fill="auto"/>
            <w:tcMar>
              <w:left w:w="0" w:type="dxa"/>
              <w:right w:w="0" w:type="dxa"/>
            </w:tcMar>
            <w:vAlign w:val="center"/>
          </w:tcPr>
          <w:p w14:paraId="51F68168" w14:textId="6F9CC2CA" w:rsidR="00026082" w:rsidRPr="0099413A" w:rsidRDefault="00026082" w:rsidP="0014081F">
            <w:pPr>
              <w:pStyle w:val="Ttulo4"/>
              <w:suppressAutoHyphens/>
              <w:jc w:val="center"/>
              <w:rPr>
                <w:bCs/>
                <w:sz w:val="14"/>
                <w:szCs w:val="14"/>
                <w:lang w:val="en-US"/>
              </w:rPr>
            </w:pPr>
            <w:r w:rsidRPr="0099413A">
              <w:rPr>
                <w:bCs/>
                <w:sz w:val="14"/>
                <w:szCs w:val="14"/>
                <w:lang w:val="en-US"/>
              </w:rPr>
              <w:t>FEVI ≤50% Vo2max</w:t>
            </w:r>
            <w:r w:rsidR="00E523EC" w:rsidRPr="0099413A">
              <w:rPr>
                <w:bCs/>
                <w:sz w:val="14"/>
                <w:szCs w:val="14"/>
                <w:lang w:val="en-US"/>
              </w:rPr>
              <w:t xml:space="preserve"> </w:t>
            </w:r>
            <w:r w:rsidRPr="0099413A">
              <w:rPr>
                <w:bCs/>
                <w:sz w:val="14"/>
                <w:szCs w:val="14"/>
                <w:lang w:val="en-US"/>
              </w:rPr>
              <w:t>NT-proBNP</w:t>
            </w:r>
            <w:r w:rsidR="00E523EC" w:rsidRPr="0099413A">
              <w:rPr>
                <w:bCs/>
                <w:sz w:val="14"/>
                <w:szCs w:val="14"/>
                <w:lang w:val="en-US"/>
              </w:rPr>
              <w:t xml:space="preserve"> </w:t>
            </w:r>
            <w:r w:rsidRPr="0099413A">
              <w:rPr>
                <w:bCs/>
                <w:sz w:val="14"/>
                <w:szCs w:val="14"/>
                <w:lang w:val="en-US"/>
              </w:rPr>
              <w:t>hsTnT Proteína C</w:t>
            </w:r>
          </w:p>
        </w:tc>
        <w:tc>
          <w:tcPr>
            <w:tcW w:w="1832" w:type="pct"/>
            <w:vMerge w:val="restart"/>
            <w:tcBorders>
              <w:top w:val="single" w:sz="4" w:space="0" w:color="auto"/>
            </w:tcBorders>
            <w:shd w:val="clear" w:color="auto" w:fill="auto"/>
            <w:tcMar>
              <w:left w:w="0" w:type="dxa"/>
              <w:right w:w="0" w:type="dxa"/>
            </w:tcMar>
            <w:vAlign w:val="center"/>
          </w:tcPr>
          <w:p w14:paraId="78CF413A"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El rendimiento físico, medido por la prueba de caminata de 6 minutos, se mantuvo en el grupo de intervención, mientras que disminuyó en el grupo control. No hubo </w:t>
            </w:r>
            <w:r w:rsidRPr="0014081F">
              <w:rPr>
                <w:bCs/>
                <w:sz w:val="14"/>
                <w:szCs w:val="14"/>
                <w:lang w:val="es-CL"/>
              </w:rPr>
              <w:lastRenderedPageBreak/>
              <w:t>diferencias significativas en los biomarcadores cardíacos entre los grupos.</w:t>
            </w:r>
          </w:p>
        </w:tc>
      </w:tr>
      <w:tr w:rsidR="00026082" w:rsidRPr="0014081F" w14:paraId="01946107"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07FB397D"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4BD913A0"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61D2C933"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control; (n=24) 150 minutos ejercicio moderado por semana 40%Fcmax</w:t>
            </w:r>
          </w:p>
        </w:tc>
        <w:tc>
          <w:tcPr>
            <w:tcW w:w="564" w:type="pct"/>
            <w:vMerge/>
            <w:tcBorders>
              <w:bottom w:val="single" w:sz="4" w:space="0" w:color="auto"/>
            </w:tcBorders>
            <w:shd w:val="clear" w:color="auto" w:fill="auto"/>
            <w:tcMar>
              <w:left w:w="0" w:type="dxa"/>
              <w:right w:w="0" w:type="dxa"/>
            </w:tcMar>
            <w:vAlign w:val="center"/>
          </w:tcPr>
          <w:p w14:paraId="6E7D8ED4"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61DD4B08" w14:textId="77777777" w:rsidR="00026082" w:rsidRPr="0014081F" w:rsidRDefault="00026082" w:rsidP="0014081F">
            <w:pPr>
              <w:pStyle w:val="Ttulo4"/>
              <w:suppressAutoHyphens/>
              <w:jc w:val="center"/>
              <w:rPr>
                <w:bCs/>
                <w:sz w:val="14"/>
                <w:szCs w:val="14"/>
                <w:lang w:val="es-CL"/>
              </w:rPr>
            </w:pPr>
          </w:p>
        </w:tc>
      </w:tr>
      <w:tr w:rsidR="00026082" w:rsidRPr="0014081F" w14:paraId="34A4C45F"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345B0B55" w14:textId="60399C01" w:rsidR="00026082" w:rsidRPr="0014081F" w:rsidRDefault="00026082" w:rsidP="0014081F">
            <w:pPr>
              <w:pStyle w:val="Ttulo4"/>
              <w:suppressAutoHyphens/>
              <w:jc w:val="center"/>
              <w:rPr>
                <w:bCs/>
                <w:sz w:val="14"/>
                <w:szCs w:val="14"/>
                <w:lang w:val="pt-PT"/>
              </w:rPr>
            </w:pPr>
            <w:r w:rsidRPr="0014081F">
              <w:rPr>
                <w:bCs/>
                <w:sz w:val="14"/>
                <w:szCs w:val="14"/>
                <w:lang w:val="pt-PT"/>
              </w:rPr>
              <w:t xml:space="preserve">Chung </w:t>
            </w:r>
            <w:r w:rsidRPr="00117B38">
              <w:rPr>
                <w:bCs/>
                <w:i/>
                <w:iCs w:val="0"/>
                <w:sz w:val="14"/>
                <w:szCs w:val="14"/>
                <w:lang w:val="pt-PT"/>
              </w:rPr>
              <w:t>et al.,</w:t>
            </w:r>
            <w:r w:rsidRPr="0014081F">
              <w:rPr>
                <w:bCs/>
                <w:sz w:val="14"/>
                <w:szCs w:val="14"/>
                <w:lang w:val="pt-PT"/>
              </w:rPr>
              <w:t xml:space="preserve"> 2022 (Cancer de mama</w:t>
            </w:r>
            <w:r w:rsidR="00E523EC" w:rsidRPr="0014081F">
              <w:rPr>
                <w:bCs/>
                <w:sz w:val="14"/>
                <w:szCs w:val="14"/>
                <w:lang w:val="pt-PT"/>
              </w:rPr>
              <w:t xml:space="preserve"> </w:t>
            </w:r>
            <w:r w:rsidRPr="0014081F">
              <w:rPr>
                <w:bCs/>
                <w:sz w:val="14"/>
                <w:szCs w:val="14"/>
                <w:lang w:val="pt-PT"/>
              </w:rPr>
              <w:t>I a III)</w:t>
            </w:r>
            <w:r w:rsidR="00E523EC" w:rsidRPr="0014081F">
              <w:rPr>
                <w:bCs/>
                <w:sz w:val="14"/>
                <w:szCs w:val="14"/>
                <w:lang w:val="pt-PT"/>
              </w:rPr>
              <w:t xml:space="preserve"> </w:t>
            </w:r>
            <w:r w:rsidRPr="0014081F">
              <w:rPr>
                <w:bCs/>
                <w:sz w:val="14"/>
                <w:szCs w:val="14"/>
                <w:lang w:val="pt-PT"/>
              </w:rPr>
              <w:t>N32</w:t>
            </w:r>
            <w:r w:rsidR="000752B6" w:rsidRPr="0014081F">
              <w:rPr>
                <w:bCs/>
                <w:sz w:val="14"/>
                <w:szCs w:val="14"/>
                <w:lang w:val="pt-PT"/>
              </w:rPr>
              <w:t xml:space="preserve">. </w:t>
            </w:r>
            <w:r w:rsidRPr="0014081F">
              <w:rPr>
                <w:bCs/>
                <w:sz w:val="14"/>
                <w:szCs w:val="14"/>
                <w:lang w:val="pt-PT"/>
              </w:rPr>
              <w:t>37±43</w:t>
            </w:r>
          </w:p>
        </w:tc>
        <w:tc>
          <w:tcPr>
            <w:tcW w:w="494" w:type="pct"/>
            <w:tcBorders>
              <w:top w:val="single" w:sz="4" w:space="0" w:color="auto"/>
              <w:bottom w:val="single" w:sz="4" w:space="0" w:color="auto"/>
            </w:tcBorders>
            <w:shd w:val="clear" w:color="auto" w:fill="auto"/>
            <w:tcMar>
              <w:left w:w="0" w:type="dxa"/>
              <w:right w:w="0" w:type="dxa"/>
            </w:tcMar>
            <w:vAlign w:val="center"/>
          </w:tcPr>
          <w:p w14:paraId="23CE81CA"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Fuerza 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4455F36B" w14:textId="4F018822" w:rsidR="00026082" w:rsidRPr="0014081F" w:rsidRDefault="00026082" w:rsidP="0014081F">
            <w:pPr>
              <w:pStyle w:val="Ttulo4"/>
              <w:suppressAutoHyphens/>
              <w:jc w:val="center"/>
              <w:rPr>
                <w:bCs/>
                <w:sz w:val="14"/>
                <w:szCs w:val="14"/>
                <w:lang w:val="es-CL"/>
              </w:rPr>
            </w:pPr>
            <w:r w:rsidRPr="0014081F">
              <w:rPr>
                <w:bCs/>
                <w:sz w:val="14"/>
                <w:szCs w:val="14"/>
                <w:lang w:val="es-CL"/>
              </w:rPr>
              <w:t>Grupo</w:t>
            </w:r>
            <w:r w:rsidR="00E523EC" w:rsidRPr="0014081F">
              <w:rPr>
                <w:bCs/>
                <w:sz w:val="14"/>
                <w:szCs w:val="14"/>
                <w:lang w:val="es-CL"/>
              </w:rPr>
              <w:t xml:space="preserve"> </w:t>
            </w:r>
            <w:r w:rsidRPr="0014081F">
              <w:rPr>
                <w:bCs/>
                <w:sz w:val="14"/>
                <w:szCs w:val="14"/>
                <w:lang w:val="es-CL"/>
              </w:rPr>
              <w:t>Intervención; (n=16) 12 semanas. 3 veces por semana 70% Vo2max. 40</w:t>
            </w:r>
            <w:r w:rsidR="00E523EC" w:rsidRPr="0014081F">
              <w:rPr>
                <w:bCs/>
                <w:sz w:val="14"/>
                <w:szCs w:val="14"/>
                <w:lang w:val="es-CL"/>
              </w:rPr>
              <w:t xml:space="preserve"> </w:t>
            </w:r>
            <w:r w:rsidRPr="0014081F">
              <w:rPr>
                <w:bCs/>
                <w:sz w:val="14"/>
                <w:szCs w:val="14"/>
                <w:lang w:val="es-CL"/>
              </w:rPr>
              <w:t>min de ejercicio aeróbico, 15</w:t>
            </w:r>
            <w:r w:rsidR="00E523EC" w:rsidRPr="0014081F">
              <w:rPr>
                <w:bCs/>
                <w:sz w:val="14"/>
                <w:szCs w:val="14"/>
                <w:lang w:val="es-CL"/>
              </w:rPr>
              <w:t xml:space="preserve"> </w:t>
            </w:r>
            <w:r w:rsidRPr="0014081F">
              <w:rPr>
                <w:bCs/>
                <w:sz w:val="14"/>
                <w:szCs w:val="14"/>
                <w:lang w:val="es-CL"/>
              </w:rPr>
              <w:t>min de ejercicio de resistencia. Fuerza 3 series 8 ejercicios de 15 A 20 repeticiones. RPE 13 a 14</w:t>
            </w:r>
          </w:p>
        </w:tc>
        <w:tc>
          <w:tcPr>
            <w:tcW w:w="564" w:type="pct"/>
            <w:vMerge w:val="restart"/>
            <w:tcBorders>
              <w:top w:val="single" w:sz="4" w:space="0" w:color="auto"/>
            </w:tcBorders>
            <w:shd w:val="clear" w:color="auto" w:fill="auto"/>
            <w:tcMar>
              <w:left w:w="0" w:type="dxa"/>
              <w:right w:w="0" w:type="dxa"/>
            </w:tcMar>
            <w:vAlign w:val="center"/>
          </w:tcPr>
          <w:p w14:paraId="30682793"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FEVI ≤50% Vo2max</w:t>
            </w:r>
          </w:p>
          <w:p w14:paraId="26C31084" w14:textId="77777777" w:rsidR="00026082" w:rsidRPr="0014081F" w:rsidRDefault="00026082" w:rsidP="0014081F">
            <w:pPr>
              <w:pStyle w:val="Ttulo4"/>
              <w:suppressAutoHyphens/>
              <w:jc w:val="center"/>
              <w:rPr>
                <w:bCs/>
                <w:sz w:val="14"/>
                <w:szCs w:val="14"/>
                <w:lang w:val="es-CL"/>
              </w:rPr>
            </w:pPr>
            <w:hyperlink r:id="rId16" w:tooltip="Obtenga más información sobre EDV en las páginas de temas generadas por IA de ScienceDirect" w:history="1">
              <w:r w:rsidRPr="0014081F">
                <w:rPr>
                  <w:rStyle w:val="Hipervnculo"/>
                  <w:bCs/>
                  <w:color w:val="auto"/>
                  <w:sz w:val="14"/>
                  <w:szCs w:val="14"/>
                  <w:u w:val="none"/>
                  <w:lang w:val="es-CL"/>
                </w:rPr>
                <w:t>EDV </w:t>
              </w:r>
            </w:hyperlink>
          </w:p>
          <w:p w14:paraId="245D50D3"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IVSd</w:t>
            </w:r>
          </w:p>
        </w:tc>
        <w:tc>
          <w:tcPr>
            <w:tcW w:w="1832" w:type="pct"/>
            <w:vMerge w:val="restart"/>
            <w:tcBorders>
              <w:top w:val="single" w:sz="4" w:space="0" w:color="auto"/>
            </w:tcBorders>
            <w:shd w:val="clear" w:color="auto" w:fill="auto"/>
            <w:tcMar>
              <w:left w:w="0" w:type="dxa"/>
              <w:right w:w="0" w:type="dxa"/>
            </w:tcMar>
            <w:vAlign w:val="center"/>
          </w:tcPr>
          <w:p w14:paraId="2AF28353" w14:textId="715E0BEF"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El grupo de intervención mejoró la función cardíaca con un aumento en la FEVI (de 68.3% a 72.0%), mientras que el grupo control experimentó una disminución significativa (de 70.7% a 64.8%). El </w:t>
            </w:r>
            <w:r w:rsidR="00117B38" w:rsidRPr="0014081F">
              <w:rPr>
                <w:bCs/>
                <w:sz w:val="14"/>
                <w:szCs w:val="14"/>
                <w:lang w:val="es-CL"/>
              </w:rPr>
              <w:t>Vo2max</w:t>
            </w:r>
            <w:r w:rsidRPr="0014081F">
              <w:rPr>
                <w:bCs/>
                <w:sz w:val="14"/>
                <w:szCs w:val="14"/>
                <w:lang w:val="es-CL"/>
              </w:rPr>
              <w:t xml:space="preserve"> disminuyó en ambos grupos, pero el descenso fue mayor en el grupo control, el volumen ventricular (EDV, ESV) y la relación E/A, se mantuvieron estables sin cambios significativos en ambos grupos.</w:t>
            </w:r>
          </w:p>
        </w:tc>
      </w:tr>
      <w:tr w:rsidR="00026082" w:rsidRPr="0014081F" w14:paraId="69BAA60C"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300E3359"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2BD4B812"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1AA6631B"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control; (n=16) Semanas 150 minutos ejercicio moderado por semana 40% Vo2max</w:t>
            </w:r>
          </w:p>
        </w:tc>
        <w:tc>
          <w:tcPr>
            <w:tcW w:w="564" w:type="pct"/>
            <w:vMerge/>
            <w:tcBorders>
              <w:bottom w:val="single" w:sz="4" w:space="0" w:color="auto"/>
            </w:tcBorders>
            <w:shd w:val="clear" w:color="auto" w:fill="auto"/>
            <w:tcMar>
              <w:left w:w="0" w:type="dxa"/>
              <w:right w:w="0" w:type="dxa"/>
            </w:tcMar>
            <w:vAlign w:val="center"/>
          </w:tcPr>
          <w:p w14:paraId="7C34D11B"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1146F1E5" w14:textId="77777777" w:rsidR="00026082" w:rsidRPr="0014081F" w:rsidRDefault="00026082" w:rsidP="0014081F">
            <w:pPr>
              <w:pStyle w:val="Ttulo4"/>
              <w:suppressAutoHyphens/>
              <w:jc w:val="center"/>
              <w:rPr>
                <w:bCs/>
                <w:sz w:val="14"/>
                <w:szCs w:val="14"/>
                <w:lang w:val="es-CL"/>
              </w:rPr>
            </w:pPr>
          </w:p>
        </w:tc>
      </w:tr>
      <w:tr w:rsidR="00026082" w:rsidRPr="0014081F" w14:paraId="1259A085"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3880FB9E" w14:textId="1C65C0F0" w:rsidR="00026082" w:rsidRPr="0014081F" w:rsidRDefault="00026082" w:rsidP="0014081F">
            <w:pPr>
              <w:pStyle w:val="Ttulo4"/>
              <w:suppressAutoHyphens/>
              <w:jc w:val="center"/>
              <w:rPr>
                <w:bCs/>
                <w:sz w:val="14"/>
                <w:szCs w:val="14"/>
                <w:lang w:val="pt-PT"/>
              </w:rPr>
            </w:pPr>
            <w:r w:rsidRPr="0014081F">
              <w:rPr>
                <w:bCs/>
                <w:sz w:val="14"/>
                <w:szCs w:val="14"/>
                <w:lang w:val="pt-PT"/>
              </w:rPr>
              <w:t xml:space="preserve">Pedro </w:t>
            </w:r>
            <w:r w:rsidRPr="00117B38">
              <w:rPr>
                <w:bCs/>
                <w:i/>
                <w:iCs w:val="0"/>
                <w:sz w:val="14"/>
                <w:szCs w:val="14"/>
                <w:lang w:val="pt-PT"/>
              </w:rPr>
              <w:t>et al.,</w:t>
            </w:r>
            <w:r w:rsidRPr="0014081F">
              <w:rPr>
                <w:bCs/>
                <w:sz w:val="14"/>
                <w:szCs w:val="14"/>
                <w:lang w:val="pt-PT"/>
              </w:rPr>
              <w:t xml:space="preserve"> 2023</w:t>
            </w:r>
            <w:r w:rsidR="00E523EC" w:rsidRPr="0014081F">
              <w:rPr>
                <w:bCs/>
                <w:sz w:val="14"/>
                <w:szCs w:val="14"/>
                <w:lang w:val="pt-PT"/>
              </w:rPr>
              <w:t xml:space="preserve"> </w:t>
            </w:r>
            <w:r w:rsidRPr="0014081F">
              <w:rPr>
                <w:bCs/>
                <w:sz w:val="14"/>
                <w:szCs w:val="14"/>
                <w:lang w:val="pt-PT"/>
              </w:rPr>
              <w:t>(Cancer de mama</w:t>
            </w:r>
            <w:r w:rsidR="00E523EC" w:rsidRPr="0014081F">
              <w:rPr>
                <w:bCs/>
                <w:sz w:val="14"/>
                <w:szCs w:val="14"/>
                <w:lang w:val="pt-PT"/>
              </w:rPr>
              <w:t xml:space="preserve"> </w:t>
            </w:r>
            <w:r w:rsidRPr="0014081F">
              <w:rPr>
                <w:bCs/>
                <w:sz w:val="14"/>
                <w:szCs w:val="14"/>
                <w:lang w:val="pt-PT"/>
              </w:rPr>
              <w:t>I a III) N93</w:t>
            </w:r>
            <w:r w:rsidR="000752B6" w:rsidRPr="0014081F">
              <w:rPr>
                <w:bCs/>
                <w:sz w:val="14"/>
                <w:szCs w:val="14"/>
                <w:lang w:val="pt-PT"/>
              </w:rPr>
              <w:t xml:space="preserve">. </w:t>
            </w:r>
            <w:r w:rsidRPr="0014081F">
              <w:rPr>
                <w:bCs/>
                <w:sz w:val="14"/>
                <w:szCs w:val="14"/>
                <w:lang w:val="pt-PT"/>
              </w:rPr>
              <w:t>50,33±9,46</w:t>
            </w:r>
          </w:p>
        </w:tc>
        <w:tc>
          <w:tcPr>
            <w:tcW w:w="494" w:type="pct"/>
            <w:tcBorders>
              <w:top w:val="single" w:sz="4" w:space="0" w:color="auto"/>
              <w:bottom w:val="single" w:sz="4" w:space="0" w:color="auto"/>
            </w:tcBorders>
            <w:shd w:val="clear" w:color="auto" w:fill="auto"/>
            <w:tcMar>
              <w:left w:w="0" w:type="dxa"/>
              <w:right w:w="0" w:type="dxa"/>
            </w:tcMar>
            <w:vAlign w:val="center"/>
          </w:tcPr>
          <w:p w14:paraId="4741AD65"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Fuerza 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3DA5E318" w14:textId="439EF29D" w:rsidR="00026082" w:rsidRPr="0014081F" w:rsidRDefault="00026082" w:rsidP="0014081F">
            <w:pPr>
              <w:pStyle w:val="Ttulo4"/>
              <w:suppressAutoHyphens/>
              <w:jc w:val="center"/>
              <w:rPr>
                <w:bCs/>
                <w:sz w:val="14"/>
                <w:szCs w:val="14"/>
                <w:lang w:val="es-CL"/>
              </w:rPr>
            </w:pPr>
            <w:r w:rsidRPr="0014081F">
              <w:rPr>
                <w:bCs/>
                <w:sz w:val="14"/>
                <w:szCs w:val="14"/>
                <w:lang w:val="es-CL"/>
              </w:rPr>
              <w:t>Grupo</w:t>
            </w:r>
            <w:r w:rsidR="00E523EC" w:rsidRPr="0014081F">
              <w:rPr>
                <w:bCs/>
                <w:sz w:val="14"/>
                <w:szCs w:val="14"/>
                <w:lang w:val="es-CL"/>
              </w:rPr>
              <w:t xml:space="preserve"> </w:t>
            </w:r>
            <w:r w:rsidRPr="0014081F">
              <w:rPr>
                <w:bCs/>
                <w:sz w:val="14"/>
                <w:szCs w:val="14"/>
                <w:lang w:val="es-CL"/>
              </w:rPr>
              <w:t>Intervención; (n=47) 12 semanas. 3 veces por semana 30</w:t>
            </w:r>
            <w:r w:rsidR="00E523EC" w:rsidRPr="0014081F">
              <w:rPr>
                <w:bCs/>
                <w:sz w:val="14"/>
                <w:szCs w:val="14"/>
                <w:lang w:val="es-CL"/>
              </w:rPr>
              <w:t xml:space="preserve"> </w:t>
            </w:r>
            <w:r w:rsidRPr="0014081F">
              <w:rPr>
                <w:bCs/>
                <w:sz w:val="14"/>
                <w:szCs w:val="14"/>
                <w:lang w:val="es-CL"/>
              </w:rPr>
              <w:t>min de ejercicio aeróbico. 50%FCr. 15</w:t>
            </w:r>
            <w:r w:rsidR="00E523EC" w:rsidRPr="0014081F">
              <w:rPr>
                <w:bCs/>
                <w:sz w:val="14"/>
                <w:szCs w:val="14"/>
                <w:lang w:val="es-CL"/>
              </w:rPr>
              <w:t xml:space="preserve"> </w:t>
            </w:r>
            <w:r w:rsidRPr="0014081F">
              <w:rPr>
                <w:bCs/>
                <w:sz w:val="14"/>
                <w:szCs w:val="14"/>
                <w:lang w:val="es-CL"/>
              </w:rPr>
              <w:t>min de ejercicio de resistencia y 5</w:t>
            </w:r>
            <w:r w:rsidR="00E523EC" w:rsidRPr="0014081F">
              <w:rPr>
                <w:bCs/>
                <w:sz w:val="14"/>
                <w:szCs w:val="14"/>
                <w:lang w:val="es-CL"/>
              </w:rPr>
              <w:t xml:space="preserve"> </w:t>
            </w:r>
            <w:r w:rsidRPr="0014081F">
              <w:rPr>
                <w:bCs/>
                <w:sz w:val="14"/>
                <w:szCs w:val="14"/>
                <w:lang w:val="es-CL"/>
              </w:rPr>
              <w:t>min flexibilidad. Fuerza 3 series 8 ejercicios de 10 A 20 Banda elástica. RPE 13 a 14</w:t>
            </w:r>
          </w:p>
        </w:tc>
        <w:tc>
          <w:tcPr>
            <w:tcW w:w="564" w:type="pct"/>
            <w:vMerge w:val="restart"/>
            <w:tcBorders>
              <w:top w:val="single" w:sz="4" w:space="0" w:color="auto"/>
            </w:tcBorders>
            <w:shd w:val="clear" w:color="auto" w:fill="auto"/>
            <w:tcMar>
              <w:left w:w="0" w:type="dxa"/>
              <w:right w:w="0" w:type="dxa"/>
            </w:tcMar>
            <w:vAlign w:val="center"/>
          </w:tcPr>
          <w:p w14:paraId="2005DCAC" w14:textId="77777777" w:rsidR="00026082" w:rsidRPr="0099413A" w:rsidRDefault="00026082" w:rsidP="0014081F">
            <w:pPr>
              <w:pStyle w:val="Ttulo4"/>
              <w:suppressAutoHyphens/>
              <w:jc w:val="center"/>
              <w:rPr>
                <w:bCs/>
                <w:sz w:val="14"/>
                <w:szCs w:val="14"/>
                <w:lang w:val="en-US"/>
              </w:rPr>
            </w:pPr>
            <w:r w:rsidRPr="0099413A">
              <w:rPr>
                <w:bCs/>
                <w:sz w:val="14"/>
                <w:szCs w:val="14"/>
                <w:lang w:val="en-US"/>
              </w:rPr>
              <w:t>FEVI &gt;10% GLS</w:t>
            </w:r>
          </w:p>
          <w:p w14:paraId="1BEF7ADE" w14:textId="034C7509" w:rsidR="00026082" w:rsidRPr="0099413A" w:rsidRDefault="00026082" w:rsidP="0014081F">
            <w:pPr>
              <w:pStyle w:val="Ttulo4"/>
              <w:suppressAutoHyphens/>
              <w:jc w:val="center"/>
              <w:rPr>
                <w:bCs/>
                <w:sz w:val="14"/>
                <w:szCs w:val="14"/>
                <w:lang w:val="en-US"/>
              </w:rPr>
            </w:pPr>
            <w:r w:rsidRPr="0099413A">
              <w:rPr>
                <w:bCs/>
                <w:sz w:val="14"/>
                <w:szCs w:val="14"/>
                <w:lang w:val="en-US"/>
              </w:rPr>
              <w:t>Vo2max</w:t>
            </w:r>
            <w:r w:rsidR="00E523EC" w:rsidRPr="0099413A">
              <w:rPr>
                <w:bCs/>
                <w:sz w:val="14"/>
                <w:szCs w:val="14"/>
                <w:lang w:val="en-US"/>
              </w:rPr>
              <w:t xml:space="preserve"> </w:t>
            </w:r>
            <w:r w:rsidRPr="0099413A">
              <w:rPr>
                <w:bCs/>
                <w:sz w:val="14"/>
                <w:szCs w:val="14"/>
                <w:lang w:val="en-US"/>
              </w:rPr>
              <w:t>NT-proBNP, HS-TNT</w:t>
            </w:r>
          </w:p>
        </w:tc>
        <w:tc>
          <w:tcPr>
            <w:tcW w:w="1832" w:type="pct"/>
            <w:vMerge w:val="restart"/>
            <w:tcBorders>
              <w:top w:val="single" w:sz="4" w:space="0" w:color="auto"/>
            </w:tcBorders>
            <w:shd w:val="clear" w:color="auto" w:fill="auto"/>
            <w:tcMar>
              <w:left w:w="0" w:type="dxa"/>
              <w:right w:w="0" w:type="dxa"/>
            </w:tcMar>
            <w:vAlign w:val="center"/>
          </w:tcPr>
          <w:p w14:paraId="4D495BF5" w14:textId="5E80C869"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El grupo de intervención mostró mejoras en </w:t>
            </w:r>
            <w:r w:rsidR="00117B38" w:rsidRPr="0014081F">
              <w:rPr>
                <w:bCs/>
                <w:sz w:val="14"/>
                <w:szCs w:val="14"/>
                <w:lang w:val="es-CL"/>
              </w:rPr>
              <w:t>Vo2max</w:t>
            </w:r>
            <w:r w:rsidRPr="0014081F">
              <w:rPr>
                <w:bCs/>
                <w:sz w:val="14"/>
                <w:szCs w:val="14"/>
                <w:lang w:val="es-CL"/>
              </w:rPr>
              <w:t xml:space="preserve"> y un ligero aumento en el gasto cardíaco, mientras que ambos grupos presentaron un deterioro leve en los parámetros de función sistólica, con incrementos en los marcadores de estrés cardíaco más marcados. en el grupo control.</w:t>
            </w:r>
          </w:p>
        </w:tc>
      </w:tr>
      <w:tr w:rsidR="00026082" w:rsidRPr="0014081F" w14:paraId="4765E5BB"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136FD1FB"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43D73E7C"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3384ECA5"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control; (n=46) 150 minutos ejercicio moderado por semana 40% Vo2max.</w:t>
            </w:r>
          </w:p>
        </w:tc>
        <w:tc>
          <w:tcPr>
            <w:tcW w:w="564" w:type="pct"/>
            <w:vMerge/>
            <w:tcBorders>
              <w:bottom w:val="single" w:sz="4" w:space="0" w:color="auto"/>
            </w:tcBorders>
            <w:shd w:val="clear" w:color="auto" w:fill="auto"/>
            <w:tcMar>
              <w:left w:w="0" w:type="dxa"/>
              <w:right w:w="0" w:type="dxa"/>
            </w:tcMar>
            <w:vAlign w:val="center"/>
          </w:tcPr>
          <w:p w14:paraId="0D77485E"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341FEA22" w14:textId="77777777" w:rsidR="00026082" w:rsidRPr="0014081F" w:rsidRDefault="00026082" w:rsidP="0014081F">
            <w:pPr>
              <w:pStyle w:val="Ttulo4"/>
              <w:suppressAutoHyphens/>
              <w:jc w:val="center"/>
              <w:rPr>
                <w:bCs/>
                <w:sz w:val="14"/>
                <w:szCs w:val="14"/>
                <w:lang w:val="es-CL"/>
              </w:rPr>
            </w:pPr>
          </w:p>
        </w:tc>
      </w:tr>
      <w:tr w:rsidR="00026082" w:rsidRPr="0014081F" w14:paraId="62E3CA0C"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2B2B066F" w14:textId="22BC3497"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Howden </w:t>
            </w:r>
            <w:r w:rsidRPr="00117B38">
              <w:rPr>
                <w:bCs/>
                <w:i/>
                <w:iCs w:val="0"/>
                <w:sz w:val="14"/>
                <w:szCs w:val="14"/>
                <w:lang w:val="es-CL"/>
              </w:rPr>
              <w:t>et al.,</w:t>
            </w:r>
            <w:r w:rsidRPr="0014081F">
              <w:rPr>
                <w:bCs/>
                <w:sz w:val="14"/>
                <w:szCs w:val="14"/>
                <w:lang w:val="es-CL"/>
              </w:rPr>
              <w:t xml:space="preserve"> 2019 (Cancer de mama I a II) N28</w:t>
            </w:r>
            <w:r w:rsidR="000752B6" w:rsidRPr="0014081F">
              <w:rPr>
                <w:bCs/>
                <w:sz w:val="14"/>
                <w:szCs w:val="14"/>
                <w:lang w:val="es-CL"/>
              </w:rPr>
              <w:t xml:space="preserve">. </w:t>
            </w:r>
            <w:r w:rsidRPr="0014081F">
              <w:rPr>
                <w:bCs/>
                <w:sz w:val="14"/>
                <w:szCs w:val="14"/>
                <w:lang w:val="es-CL"/>
              </w:rPr>
              <w:t>53±9</w:t>
            </w:r>
          </w:p>
        </w:tc>
        <w:tc>
          <w:tcPr>
            <w:tcW w:w="494" w:type="pct"/>
            <w:tcBorders>
              <w:top w:val="single" w:sz="4" w:space="0" w:color="auto"/>
              <w:bottom w:val="single" w:sz="4" w:space="0" w:color="auto"/>
            </w:tcBorders>
            <w:shd w:val="clear" w:color="auto" w:fill="auto"/>
            <w:tcMar>
              <w:left w:w="0" w:type="dxa"/>
              <w:right w:w="0" w:type="dxa"/>
            </w:tcMar>
            <w:vAlign w:val="center"/>
          </w:tcPr>
          <w:p w14:paraId="2CA29F73"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Fuerza 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75CBD16C" w14:textId="0725EC17" w:rsidR="00026082" w:rsidRPr="0014081F" w:rsidRDefault="00026082" w:rsidP="0014081F">
            <w:pPr>
              <w:pStyle w:val="Ttulo4"/>
              <w:suppressAutoHyphens/>
              <w:jc w:val="center"/>
              <w:rPr>
                <w:bCs/>
                <w:sz w:val="14"/>
                <w:szCs w:val="14"/>
                <w:lang w:val="es-CL"/>
              </w:rPr>
            </w:pPr>
            <w:r w:rsidRPr="0014081F">
              <w:rPr>
                <w:bCs/>
                <w:sz w:val="14"/>
                <w:szCs w:val="14"/>
                <w:lang w:val="es-CL"/>
              </w:rPr>
              <w:t>Grupo Intervención; (n=14) 12 semanas. 3 veces por semana 30</w:t>
            </w:r>
            <w:r w:rsidR="00E523EC" w:rsidRPr="0014081F">
              <w:rPr>
                <w:bCs/>
                <w:sz w:val="14"/>
                <w:szCs w:val="14"/>
                <w:lang w:val="es-CL"/>
              </w:rPr>
              <w:t xml:space="preserve"> </w:t>
            </w:r>
            <w:r w:rsidRPr="0014081F">
              <w:rPr>
                <w:bCs/>
                <w:sz w:val="14"/>
                <w:szCs w:val="14"/>
                <w:lang w:val="es-CL"/>
              </w:rPr>
              <w:t>min de ejercicio aeróbico. 50%FCr. 15</w:t>
            </w:r>
            <w:r w:rsidR="00E523EC" w:rsidRPr="0014081F">
              <w:rPr>
                <w:bCs/>
                <w:sz w:val="14"/>
                <w:szCs w:val="14"/>
                <w:lang w:val="es-CL"/>
              </w:rPr>
              <w:t xml:space="preserve"> </w:t>
            </w:r>
            <w:r w:rsidRPr="0014081F">
              <w:rPr>
                <w:bCs/>
                <w:sz w:val="14"/>
                <w:szCs w:val="14"/>
                <w:lang w:val="es-CL"/>
              </w:rPr>
              <w:t>min de ejercicio de resistencia. Fuerza 30</w:t>
            </w:r>
            <w:r w:rsidR="00E523EC" w:rsidRPr="0014081F">
              <w:rPr>
                <w:bCs/>
                <w:sz w:val="14"/>
                <w:szCs w:val="14"/>
                <w:lang w:val="es-CL"/>
              </w:rPr>
              <w:t xml:space="preserve"> </w:t>
            </w:r>
            <w:r w:rsidRPr="0014081F">
              <w:rPr>
                <w:bCs/>
                <w:sz w:val="14"/>
                <w:szCs w:val="14"/>
                <w:lang w:val="es-CL"/>
              </w:rPr>
              <w:t>min. 3 series 8 ejercicios de 10 A 20 repeticiones. RPE 13 a 14</w:t>
            </w:r>
          </w:p>
        </w:tc>
        <w:tc>
          <w:tcPr>
            <w:tcW w:w="564" w:type="pct"/>
            <w:vMerge w:val="restart"/>
            <w:tcBorders>
              <w:top w:val="single" w:sz="4" w:space="0" w:color="auto"/>
            </w:tcBorders>
            <w:shd w:val="clear" w:color="auto" w:fill="auto"/>
            <w:tcMar>
              <w:left w:w="0" w:type="dxa"/>
              <w:right w:w="0" w:type="dxa"/>
            </w:tcMar>
            <w:vAlign w:val="center"/>
          </w:tcPr>
          <w:p w14:paraId="272E037D" w14:textId="77777777" w:rsidR="00026082" w:rsidRPr="0099413A" w:rsidRDefault="00026082" w:rsidP="0014081F">
            <w:pPr>
              <w:pStyle w:val="Ttulo4"/>
              <w:suppressAutoHyphens/>
              <w:jc w:val="center"/>
              <w:rPr>
                <w:bCs/>
                <w:sz w:val="14"/>
                <w:szCs w:val="14"/>
                <w:lang w:val="en-US"/>
              </w:rPr>
            </w:pPr>
            <w:r w:rsidRPr="0099413A">
              <w:rPr>
                <w:bCs/>
                <w:sz w:val="14"/>
                <w:szCs w:val="14"/>
                <w:lang w:val="en-US"/>
              </w:rPr>
              <w:t>FEVI &gt;10% GLS</w:t>
            </w:r>
          </w:p>
          <w:p w14:paraId="2B489194" w14:textId="5A2CA1C8" w:rsidR="00026082" w:rsidRPr="0099413A" w:rsidRDefault="00026082" w:rsidP="0014081F">
            <w:pPr>
              <w:pStyle w:val="Ttulo4"/>
              <w:suppressAutoHyphens/>
              <w:jc w:val="center"/>
              <w:rPr>
                <w:bCs/>
                <w:sz w:val="14"/>
                <w:szCs w:val="14"/>
                <w:lang w:val="en-US"/>
              </w:rPr>
            </w:pPr>
            <w:r w:rsidRPr="0099413A">
              <w:rPr>
                <w:bCs/>
                <w:sz w:val="14"/>
                <w:szCs w:val="14"/>
                <w:lang w:val="en-US"/>
              </w:rPr>
              <w:t>Vo2max</w:t>
            </w:r>
            <w:r w:rsidR="00E523EC" w:rsidRPr="0099413A">
              <w:rPr>
                <w:bCs/>
                <w:sz w:val="14"/>
                <w:szCs w:val="14"/>
                <w:lang w:val="en-US"/>
              </w:rPr>
              <w:t xml:space="preserve"> </w:t>
            </w:r>
            <w:r w:rsidRPr="0099413A">
              <w:rPr>
                <w:bCs/>
                <w:sz w:val="14"/>
                <w:szCs w:val="14"/>
                <w:lang w:val="en-US"/>
              </w:rPr>
              <w:t>NT-proBNP, HS-TNT</w:t>
            </w:r>
          </w:p>
        </w:tc>
        <w:tc>
          <w:tcPr>
            <w:tcW w:w="1832" w:type="pct"/>
            <w:vMerge w:val="restart"/>
            <w:tcBorders>
              <w:top w:val="single" w:sz="4" w:space="0" w:color="auto"/>
            </w:tcBorders>
            <w:shd w:val="clear" w:color="auto" w:fill="auto"/>
            <w:tcMar>
              <w:left w:w="0" w:type="dxa"/>
              <w:right w:w="0" w:type="dxa"/>
            </w:tcMar>
            <w:vAlign w:val="center"/>
          </w:tcPr>
          <w:p w14:paraId="1A0592F7"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El ejercicio durante la quimioterapia atenuó la disminución del VO2 pico (4% vs. 15%, P = 0,010) y redujo la discapacidad funcional tras el tratamiento (7% vs. 50%, P = 0,01). Aunque se observó una mayor frecuencia cardíaca máxima y una menor FEVI en reposo (P = 0,002), el entrenamiento fue efectivo en preservar la capacidad funcional post-quimioterapia.</w:t>
            </w:r>
          </w:p>
        </w:tc>
      </w:tr>
      <w:tr w:rsidR="00026082" w:rsidRPr="0014081F" w14:paraId="39286885"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57CB10AA"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244B2F96"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736D618F" w14:textId="4F1D578D" w:rsidR="00026082" w:rsidRPr="0014081F" w:rsidRDefault="00026082" w:rsidP="0014081F">
            <w:pPr>
              <w:pStyle w:val="Ttulo4"/>
              <w:suppressAutoHyphens/>
              <w:jc w:val="center"/>
              <w:rPr>
                <w:bCs/>
                <w:sz w:val="14"/>
                <w:szCs w:val="14"/>
                <w:lang w:val="es-CL"/>
              </w:rPr>
            </w:pPr>
            <w:r w:rsidRPr="0014081F">
              <w:rPr>
                <w:bCs/>
                <w:sz w:val="14"/>
                <w:szCs w:val="14"/>
                <w:lang w:val="es-CL"/>
              </w:rPr>
              <w:t>Grupo control; (n=14) 150 minutos ejercicio moderado por semana.</w:t>
            </w:r>
            <w:r w:rsidR="00E523EC" w:rsidRPr="0014081F">
              <w:rPr>
                <w:bCs/>
                <w:sz w:val="14"/>
                <w:szCs w:val="14"/>
                <w:lang w:val="es-CL"/>
              </w:rPr>
              <w:t xml:space="preserve"> </w:t>
            </w:r>
            <w:r w:rsidRPr="0014081F">
              <w:rPr>
                <w:bCs/>
                <w:sz w:val="14"/>
                <w:szCs w:val="14"/>
                <w:lang w:val="es-CL"/>
              </w:rPr>
              <w:t>40%Vo2max</w:t>
            </w:r>
          </w:p>
        </w:tc>
        <w:tc>
          <w:tcPr>
            <w:tcW w:w="564" w:type="pct"/>
            <w:vMerge/>
            <w:tcBorders>
              <w:bottom w:val="single" w:sz="4" w:space="0" w:color="auto"/>
            </w:tcBorders>
            <w:shd w:val="clear" w:color="auto" w:fill="auto"/>
            <w:tcMar>
              <w:left w:w="0" w:type="dxa"/>
              <w:right w:w="0" w:type="dxa"/>
            </w:tcMar>
            <w:vAlign w:val="center"/>
          </w:tcPr>
          <w:p w14:paraId="4644A382"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5241961B" w14:textId="77777777" w:rsidR="00026082" w:rsidRPr="0014081F" w:rsidRDefault="00026082" w:rsidP="0014081F">
            <w:pPr>
              <w:pStyle w:val="Ttulo4"/>
              <w:suppressAutoHyphens/>
              <w:jc w:val="center"/>
              <w:rPr>
                <w:bCs/>
                <w:sz w:val="14"/>
                <w:szCs w:val="14"/>
                <w:lang w:val="es-CL"/>
              </w:rPr>
            </w:pPr>
          </w:p>
        </w:tc>
      </w:tr>
      <w:tr w:rsidR="00026082" w:rsidRPr="0014081F" w14:paraId="62D1D8AE"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5E3E8092" w14:textId="77777777" w:rsidR="00026082" w:rsidRPr="0014081F" w:rsidRDefault="00026082" w:rsidP="0014081F">
            <w:pPr>
              <w:pStyle w:val="Ttulo4"/>
              <w:suppressAutoHyphens/>
              <w:jc w:val="center"/>
              <w:rPr>
                <w:bCs/>
                <w:sz w:val="14"/>
                <w:szCs w:val="14"/>
                <w:lang w:val="pt-PT"/>
              </w:rPr>
            </w:pPr>
          </w:p>
          <w:p w14:paraId="1ED73B1B" w14:textId="161916D8" w:rsidR="00026082" w:rsidRPr="0014081F" w:rsidRDefault="00026082" w:rsidP="0014081F">
            <w:pPr>
              <w:pStyle w:val="Ttulo4"/>
              <w:suppressAutoHyphens/>
              <w:jc w:val="center"/>
              <w:rPr>
                <w:bCs/>
                <w:sz w:val="14"/>
                <w:szCs w:val="14"/>
                <w:lang w:val="pt-PT"/>
              </w:rPr>
            </w:pPr>
            <w:r w:rsidRPr="0014081F">
              <w:rPr>
                <w:bCs/>
                <w:sz w:val="14"/>
                <w:szCs w:val="14"/>
                <w:lang w:val="pt-PT"/>
              </w:rPr>
              <w:t xml:space="preserve">Adams </w:t>
            </w:r>
            <w:r w:rsidRPr="00117B38">
              <w:rPr>
                <w:bCs/>
                <w:i/>
                <w:iCs w:val="0"/>
                <w:sz w:val="14"/>
                <w:szCs w:val="14"/>
                <w:lang w:val="pt-PT"/>
              </w:rPr>
              <w:t>et al.,</w:t>
            </w:r>
            <w:r w:rsidRPr="0014081F">
              <w:rPr>
                <w:bCs/>
                <w:sz w:val="14"/>
                <w:szCs w:val="14"/>
                <w:lang w:val="pt-PT"/>
              </w:rPr>
              <w:t xml:space="preserve"> 2023 (Cancer Testicular I a II) N63</w:t>
            </w:r>
            <w:r w:rsidR="000752B6" w:rsidRPr="0014081F">
              <w:rPr>
                <w:bCs/>
                <w:sz w:val="14"/>
                <w:szCs w:val="14"/>
                <w:lang w:val="pt-PT"/>
              </w:rPr>
              <w:t xml:space="preserve">. </w:t>
            </w:r>
            <w:r w:rsidRPr="0014081F">
              <w:rPr>
                <w:bCs/>
                <w:sz w:val="14"/>
                <w:szCs w:val="14"/>
                <w:lang w:val="pt-PT"/>
              </w:rPr>
              <w:t>43,7±10</w:t>
            </w:r>
          </w:p>
        </w:tc>
        <w:tc>
          <w:tcPr>
            <w:tcW w:w="494" w:type="pct"/>
            <w:tcBorders>
              <w:top w:val="single" w:sz="4" w:space="0" w:color="auto"/>
              <w:bottom w:val="single" w:sz="4" w:space="0" w:color="auto"/>
            </w:tcBorders>
            <w:shd w:val="clear" w:color="auto" w:fill="auto"/>
            <w:tcMar>
              <w:left w:w="0" w:type="dxa"/>
              <w:right w:w="0" w:type="dxa"/>
            </w:tcMar>
            <w:vAlign w:val="center"/>
          </w:tcPr>
          <w:p w14:paraId="42033B06"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10FC2236"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de intervención; (n35) 12 semanas. 3 veces por semana 4 intervalos maximales 95% Vo2max por 4 de descanso 40% Vo2max. tiempo total 35 minutos.</w:t>
            </w:r>
          </w:p>
        </w:tc>
        <w:tc>
          <w:tcPr>
            <w:tcW w:w="564" w:type="pct"/>
            <w:vMerge w:val="restart"/>
            <w:tcBorders>
              <w:top w:val="single" w:sz="4" w:space="0" w:color="auto"/>
            </w:tcBorders>
            <w:shd w:val="clear" w:color="auto" w:fill="auto"/>
            <w:tcMar>
              <w:left w:w="0" w:type="dxa"/>
              <w:right w:w="0" w:type="dxa"/>
            </w:tcMar>
            <w:vAlign w:val="center"/>
          </w:tcPr>
          <w:p w14:paraId="33B91A9B" w14:textId="77777777" w:rsidR="00026082" w:rsidRPr="0014081F" w:rsidRDefault="00026082" w:rsidP="0014081F">
            <w:pPr>
              <w:pStyle w:val="Ttulo4"/>
              <w:suppressAutoHyphens/>
              <w:jc w:val="center"/>
              <w:rPr>
                <w:bCs/>
                <w:sz w:val="14"/>
                <w:szCs w:val="14"/>
                <w:lang w:val="pt-PT"/>
              </w:rPr>
            </w:pPr>
            <w:r w:rsidRPr="0014081F">
              <w:rPr>
                <w:bCs/>
                <w:sz w:val="14"/>
                <w:szCs w:val="14"/>
                <w:lang w:val="pt-PT"/>
              </w:rPr>
              <w:t>Vo2max</w:t>
            </w:r>
          </w:p>
          <w:p w14:paraId="5F3E6D7F" w14:textId="0202E842" w:rsidR="00026082" w:rsidRPr="0014081F" w:rsidRDefault="00026082" w:rsidP="0014081F">
            <w:pPr>
              <w:pStyle w:val="Ttulo4"/>
              <w:suppressAutoHyphens/>
              <w:jc w:val="center"/>
              <w:rPr>
                <w:bCs/>
                <w:sz w:val="14"/>
                <w:szCs w:val="14"/>
                <w:lang w:val="pt-PT"/>
              </w:rPr>
            </w:pPr>
            <w:r w:rsidRPr="0014081F">
              <w:rPr>
                <w:bCs/>
                <w:sz w:val="14"/>
                <w:szCs w:val="14"/>
                <w:lang w:val="pt-PT"/>
              </w:rPr>
              <w:t>PA</w:t>
            </w:r>
            <w:r w:rsidR="00E523EC" w:rsidRPr="0014081F">
              <w:rPr>
                <w:bCs/>
                <w:sz w:val="14"/>
                <w:szCs w:val="14"/>
                <w:lang w:val="pt-PT"/>
              </w:rPr>
              <w:t xml:space="preserve"> </w:t>
            </w:r>
            <w:r w:rsidRPr="0014081F">
              <w:rPr>
                <w:bCs/>
                <w:sz w:val="14"/>
                <w:szCs w:val="14"/>
                <w:lang w:val="pt-PT"/>
              </w:rPr>
              <w:t>Proteína C reactiva</w:t>
            </w:r>
          </w:p>
        </w:tc>
        <w:tc>
          <w:tcPr>
            <w:tcW w:w="1832" w:type="pct"/>
            <w:vMerge w:val="restart"/>
            <w:tcBorders>
              <w:top w:val="single" w:sz="4" w:space="0" w:color="auto"/>
            </w:tcBorders>
            <w:shd w:val="clear" w:color="auto" w:fill="auto"/>
            <w:tcMar>
              <w:left w:w="0" w:type="dxa"/>
              <w:right w:w="0" w:type="dxa"/>
            </w:tcMar>
            <w:vAlign w:val="center"/>
          </w:tcPr>
          <w:p w14:paraId="78FB7C06"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El grupo de intervención tuvo mejoras en el Vo2máx, una menor frecuencia cardíaca en reposo, reducción en la presión arterial diastólica y niveles más bajos de proteína C reactiva, sugiriendo efectos cardioprotectores y una mejor salud cardiovascular en pacientes con cáncer testicular.</w:t>
            </w:r>
          </w:p>
        </w:tc>
      </w:tr>
      <w:tr w:rsidR="00026082" w:rsidRPr="0014081F" w14:paraId="71A648BA"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277277A2"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6D645552"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3D2A11F7"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de control (n28) 150 minutos ejercicio moderado por semana. 40%</w:t>
            </w:r>
            <w:bookmarkStart w:id="3" w:name="_Hlk193225893"/>
            <w:r w:rsidRPr="0014081F">
              <w:rPr>
                <w:bCs/>
                <w:sz w:val="14"/>
                <w:szCs w:val="14"/>
                <w:lang w:val="es-CL"/>
              </w:rPr>
              <w:t>Vo2max</w:t>
            </w:r>
            <w:bookmarkEnd w:id="3"/>
          </w:p>
        </w:tc>
        <w:tc>
          <w:tcPr>
            <w:tcW w:w="564" w:type="pct"/>
            <w:vMerge/>
            <w:tcBorders>
              <w:bottom w:val="single" w:sz="4" w:space="0" w:color="auto"/>
            </w:tcBorders>
            <w:shd w:val="clear" w:color="auto" w:fill="auto"/>
            <w:tcMar>
              <w:left w:w="0" w:type="dxa"/>
              <w:right w:w="0" w:type="dxa"/>
            </w:tcMar>
            <w:vAlign w:val="center"/>
          </w:tcPr>
          <w:p w14:paraId="12000F38"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27548CB2" w14:textId="77777777" w:rsidR="00026082" w:rsidRPr="0014081F" w:rsidRDefault="00026082" w:rsidP="0014081F">
            <w:pPr>
              <w:pStyle w:val="Ttulo4"/>
              <w:suppressAutoHyphens/>
              <w:jc w:val="center"/>
              <w:rPr>
                <w:bCs/>
                <w:sz w:val="14"/>
                <w:szCs w:val="14"/>
                <w:lang w:val="es-CL"/>
              </w:rPr>
            </w:pPr>
          </w:p>
        </w:tc>
      </w:tr>
      <w:tr w:rsidR="00026082" w:rsidRPr="0014081F" w14:paraId="177FF073"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1340ED07" w14:textId="7BB21953" w:rsidR="00026082" w:rsidRPr="0014081F" w:rsidRDefault="00026082" w:rsidP="0014081F">
            <w:pPr>
              <w:pStyle w:val="Ttulo4"/>
              <w:suppressAutoHyphens/>
              <w:jc w:val="center"/>
              <w:rPr>
                <w:bCs/>
                <w:sz w:val="14"/>
                <w:szCs w:val="14"/>
                <w:lang w:val="es-CL"/>
              </w:rPr>
            </w:pPr>
            <w:r w:rsidRPr="0014081F">
              <w:rPr>
                <w:bCs/>
                <w:sz w:val="14"/>
                <w:szCs w:val="14"/>
                <w:lang w:val="fr-FR"/>
              </w:rPr>
              <w:t xml:space="preserve">Cheng </w:t>
            </w:r>
            <w:r w:rsidRPr="00117B38">
              <w:rPr>
                <w:bCs/>
                <w:i/>
                <w:iCs w:val="0"/>
                <w:sz w:val="14"/>
                <w:szCs w:val="14"/>
                <w:lang w:val="fr-FR"/>
              </w:rPr>
              <w:t>et al.,</w:t>
            </w:r>
            <w:r w:rsidRPr="0014081F">
              <w:rPr>
                <w:bCs/>
                <w:sz w:val="14"/>
                <w:szCs w:val="14"/>
                <w:lang w:val="fr-FR"/>
              </w:rPr>
              <w:t xml:space="preserve"> 2024. </w:t>
            </w:r>
            <w:r w:rsidRPr="0014081F">
              <w:rPr>
                <w:bCs/>
                <w:sz w:val="14"/>
                <w:szCs w:val="14"/>
                <w:lang w:val="es-CL"/>
              </w:rPr>
              <w:t>(</w:t>
            </w:r>
            <w:r w:rsidRPr="0014081F">
              <w:rPr>
                <w:bCs/>
                <w:sz w:val="14"/>
                <w:szCs w:val="14"/>
                <w:lang w:val="pt-PT"/>
              </w:rPr>
              <w:t>Cáncer de mama</w:t>
            </w:r>
            <w:r w:rsidR="00E523EC" w:rsidRPr="0014081F">
              <w:rPr>
                <w:bCs/>
                <w:sz w:val="14"/>
                <w:szCs w:val="14"/>
                <w:lang w:val="pt-PT"/>
              </w:rPr>
              <w:t xml:space="preserve"> </w:t>
            </w:r>
            <w:r w:rsidRPr="0014081F">
              <w:rPr>
                <w:bCs/>
                <w:sz w:val="14"/>
                <w:szCs w:val="14"/>
                <w:lang w:val="pt-PT"/>
              </w:rPr>
              <w:t>I a III</w:t>
            </w:r>
            <w:r w:rsidRPr="0014081F">
              <w:rPr>
                <w:bCs/>
                <w:sz w:val="14"/>
                <w:szCs w:val="14"/>
                <w:lang w:val="es-CL"/>
              </w:rPr>
              <w:t>)</w:t>
            </w:r>
            <w:r w:rsidR="00E523EC" w:rsidRPr="0014081F">
              <w:rPr>
                <w:bCs/>
                <w:sz w:val="14"/>
                <w:szCs w:val="14"/>
                <w:lang w:val="pt-PT"/>
              </w:rPr>
              <w:t xml:space="preserve"> </w:t>
            </w:r>
            <w:r w:rsidRPr="0014081F">
              <w:rPr>
                <w:bCs/>
                <w:sz w:val="14"/>
                <w:szCs w:val="14"/>
                <w:lang w:val="pt-PT"/>
              </w:rPr>
              <w:t>N60</w:t>
            </w:r>
            <w:r w:rsidR="000752B6" w:rsidRPr="0014081F">
              <w:rPr>
                <w:bCs/>
                <w:sz w:val="14"/>
                <w:szCs w:val="14"/>
                <w:lang w:val="pt-PT"/>
              </w:rPr>
              <w:t xml:space="preserve">. </w:t>
            </w:r>
            <w:r w:rsidRPr="0014081F">
              <w:rPr>
                <w:bCs/>
                <w:sz w:val="14"/>
                <w:szCs w:val="14"/>
                <w:lang w:val="pt-PT"/>
              </w:rPr>
              <w:t>67±43</w:t>
            </w:r>
          </w:p>
        </w:tc>
        <w:tc>
          <w:tcPr>
            <w:tcW w:w="494" w:type="pct"/>
            <w:tcBorders>
              <w:top w:val="single" w:sz="4" w:space="0" w:color="auto"/>
              <w:bottom w:val="single" w:sz="4" w:space="0" w:color="auto"/>
            </w:tcBorders>
            <w:shd w:val="clear" w:color="auto" w:fill="auto"/>
            <w:tcMar>
              <w:left w:w="0" w:type="dxa"/>
              <w:right w:w="0" w:type="dxa"/>
            </w:tcMar>
            <w:vAlign w:val="center"/>
          </w:tcPr>
          <w:p w14:paraId="3CD1D6EC"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Fuerza y 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592EEA1C" w14:textId="4F4ADF68"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Grupo Intervención: (n=30) Método: 12 semanas, 3 veces por semana. Aeróbico: 40 min. (70% </w:t>
            </w:r>
            <w:r w:rsidR="00117B38" w:rsidRPr="0014081F">
              <w:rPr>
                <w:bCs/>
                <w:sz w:val="14"/>
                <w:szCs w:val="14"/>
                <w:lang w:val="es-CL"/>
              </w:rPr>
              <w:t>Vo2max</w:t>
            </w:r>
            <w:r w:rsidRPr="0014081F">
              <w:rPr>
                <w:bCs/>
                <w:sz w:val="14"/>
                <w:szCs w:val="14"/>
                <w:lang w:val="es-CL"/>
              </w:rPr>
              <w:t>). Fuerza: 10 ejercicios, 3 series, 10-15 repeticiones. (70-85% 1RM).</w:t>
            </w:r>
          </w:p>
        </w:tc>
        <w:tc>
          <w:tcPr>
            <w:tcW w:w="564" w:type="pct"/>
            <w:vMerge w:val="restart"/>
            <w:tcBorders>
              <w:top w:val="single" w:sz="4" w:space="0" w:color="auto"/>
            </w:tcBorders>
            <w:shd w:val="clear" w:color="auto" w:fill="auto"/>
            <w:tcMar>
              <w:left w:w="0" w:type="dxa"/>
              <w:right w:w="0" w:type="dxa"/>
            </w:tcMar>
            <w:vAlign w:val="center"/>
          </w:tcPr>
          <w:p w14:paraId="77D80DDC"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Vo2max GLS, NT-proBNP</w:t>
            </w:r>
          </w:p>
        </w:tc>
        <w:tc>
          <w:tcPr>
            <w:tcW w:w="1832" w:type="pct"/>
            <w:vMerge w:val="restart"/>
            <w:tcBorders>
              <w:top w:val="single" w:sz="4" w:space="0" w:color="auto"/>
            </w:tcBorders>
            <w:shd w:val="clear" w:color="auto" w:fill="auto"/>
            <w:tcMar>
              <w:left w:w="0" w:type="dxa"/>
              <w:right w:w="0" w:type="dxa"/>
            </w:tcMar>
            <w:vAlign w:val="center"/>
          </w:tcPr>
          <w:p w14:paraId="36989B05" w14:textId="38C0DA97"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Mejoras significativas en </w:t>
            </w:r>
            <w:r w:rsidR="00117B38" w:rsidRPr="0014081F">
              <w:rPr>
                <w:bCs/>
                <w:sz w:val="14"/>
                <w:szCs w:val="14"/>
                <w:lang w:val="es-CL"/>
              </w:rPr>
              <w:t>Vo2max</w:t>
            </w:r>
            <w:r w:rsidRPr="0014081F">
              <w:rPr>
                <w:bCs/>
                <w:sz w:val="14"/>
                <w:szCs w:val="14"/>
                <w:lang w:val="es-CL"/>
              </w:rPr>
              <w:t xml:space="preserve"> y la función sistólica (GLS). Se observó una menor incidencia de deterioro en la función cardíaca en comparación con el grupo control.</w:t>
            </w:r>
          </w:p>
        </w:tc>
      </w:tr>
      <w:tr w:rsidR="00026082" w:rsidRPr="0014081F" w14:paraId="240F50B8"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22383941"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61F94568"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32E89BF8" w14:textId="7A9DE3BA" w:rsidR="00026082" w:rsidRPr="0014081F" w:rsidRDefault="00026082" w:rsidP="0014081F">
            <w:pPr>
              <w:pStyle w:val="Ttulo4"/>
              <w:suppressAutoHyphens/>
              <w:jc w:val="center"/>
              <w:rPr>
                <w:bCs/>
                <w:sz w:val="14"/>
                <w:szCs w:val="14"/>
                <w:lang w:val="es-CL"/>
              </w:rPr>
            </w:pPr>
            <w:r w:rsidRPr="0014081F">
              <w:rPr>
                <w:bCs/>
                <w:sz w:val="14"/>
                <w:szCs w:val="14"/>
                <w:lang w:val="es-CL"/>
              </w:rPr>
              <w:t>Grupo Control: (n=28). Ejercicio moderado 150 minutos/semana. 40%</w:t>
            </w:r>
            <w:r w:rsidR="00117B38" w:rsidRPr="0014081F">
              <w:rPr>
                <w:bCs/>
                <w:sz w:val="14"/>
                <w:szCs w:val="14"/>
                <w:lang w:val="es-CL"/>
              </w:rPr>
              <w:t xml:space="preserve"> Vo2max</w:t>
            </w:r>
            <w:r w:rsidRPr="0014081F">
              <w:rPr>
                <w:bCs/>
                <w:sz w:val="14"/>
                <w:szCs w:val="14"/>
                <w:lang w:val="es-CL"/>
              </w:rPr>
              <w:t>.</w:t>
            </w:r>
          </w:p>
        </w:tc>
        <w:tc>
          <w:tcPr>
            <w:tcW w:w="564" w:type="pct"/>
            <w:vMerge/>
            <w:tcBorders>
              <w:bottom w:val="single" w:sz="4" w:space="0" w:color="auto"/>
            </w:tcBorders>
            <w:shd w:val="clear" w:color="auto" w:fill="auto"/>
            <w:tcMar>
              <w:left w:w="0" w:type="dxa"/>
              <w:right w:w="0" w:type="dxa"/>
            </w:tcMar>
            <w:vAlign w:val="center"/>
          </w:tcPr>
          <w:p w14:paraId="20B4563B"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415CE6CE" w14:textId="77777777" w:rsidR="00026082" w:rsidRPr="0014081F" w:rsidRDefault="00026082" w:rsidP="0014081F">
            <w:pPr>
              <w:pStyle w:val="Ttulo4"/>
              <w:suppressAutoHyphens/>
              <w:jc w:val="center"/>
              <w:rPr>
                <w:bCs/>
                <w:sz w:val="14"/>
                <w:szCs w:val="14"/>
                <w:lang w:val="es-CL"/>
              </w:rPr>
            </w:pPr>
          </w:p>
        </w:tc>
      </w:tr>
      <w:tr w:rsidR="00026082" w:rsidRPr="0014081F" w14:paraId="0D73BB0B"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7A985B30" w14:textId="3D76AA7F" w:rsidR="00026082" w:rsidRPr="0014081F" w:rsidRDefault="00026082" w:rsidP="0014081F">
            <w:pPr>
              <w:pStyle w:val="Ttulo4"/>
              <w:suppressAutoHyphens/>
              <w:jc w:val="center"/>
              <w:rPr>
                <w:bCs/>
                <w:sz w:val="14"/>
                <w:szCs w:val="14"/>
                <w:lang w:val="pt-PT"/>
              </w:rPr>
            </w:pPr>
            <w:r w:rsidRPr="0014081F">
              <w:rPr>
                <w:bCs/>
                <w:sz w:val="14"/>
                <w:szCs w:val="14"/>
                <w:lang w:val="pt-PT"/>
              </w:rPr>
              <w:t xml:space="preserve">Taylor </w:t>
            </w:r>
            <w:r w:rsidRPr="00117B38">
              <w:rPr>
                <w:bCs/>
                <w:i/>
                <w:iCs w:val="0"/>
                <w:sz w:val="14"/>
                <w:szCs w:val="14"/>
                <w:lang w:val="pt-PT"/>
              </w:rPr>
              <w:t>et al.,</w:t>
            </w:r>
            <w:r w:rsidRPr="0014081F">
              <w:rPr>
                <w:bCs/>
                <w:sz w:val="14"/>
                <w:szCs w:val="14"/>
                <w:lang w:val="pt-PT"/>
              </w:rPr>
              <w:t xml:space="preserve"> 2023 (Cáncer de próstata estadio I a III) N50</w:t>
            </w:r>
            <w:r w:rsidR="000752B6" w:rsidRPr="0014081F">
              <w:rPr>
                <w:bCs/>
                <w:sz w:val="14"/>
                <w:szCs w:val="14"/>
                <w:lang w:val="pt-PT"/>
              </w:rPr>
              <w:t>.</w:t>
            </w:r>
            <w:r w:rsidRPr="0014081F">
              <w:rPr>
                <w:bCs/>
                <w:sz w:val="14"/>
                <w:szCs w:val="14"/>
                <w:lang w:val="pt-PT"/>
              </w:rPr>
              <w:t xml:space="preserve"> 65,46±6</w:t>
            </w:r>
          </w:p>
        </w:tc>
        <w:tc>
          <w:tcPr>
            <w:tcW w:w="494" w:type="pct"/>
            <w:tcBorders>
              <w:top w:val="single" w:sz="4" w:space="0" w:color="auto"/>
              <w:bottom w:val="single" w:sz="4" w:space="0" w:color="auto"/>
            </w:tcBorders>
            <w:shd w:val="clear" w:color="auto" w:fill="auto"/>
            <w:tcMar>
              <w:left w:w="0" w:type="dxa"/>
              <w:right w:w="0" w:type="dxa"/>
            </w:tcMar>
            <w:vAlign w:val="center"/>
          </w:tcPr>
          <w:p w14:paraId="41EF310E"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Fuerza y 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1039C03A" w14:textId="3A81FC67"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Grupo Intervención: (n=25) Resistencia y fuerza 16 semanas, 2 veces por semana. Aeróbico: 30 min. 60% </w:t>
            </w:r>
            <w:r w:rsidR="00117B38" w:rsidRPr="0014081F">
              <w:rPr>
                <w:bCs/>
                <w:sz w:val="14"/>
                <w:szCs w:val="14"/>
                <w:lang w:val="es-CL"/>
              </w:rPr>
              <w:t>Vo2max</w:t>
            </w:r>
            <w:r w:rsidRPr="0014081F">
              <w:rPr>
                <w:bCs/>
                <w:sz w:val="14"/>
                <w:szCs w:val="14"/>
                <w:lang w:val="es-CL"/>
              </w:rPr>
              <w:t>. Fuerza: 8 ejercicios, 3 series de 8-12 repeticiones (70% 1RM).</w:t>
            </w:r>
          </w:p>
        </w:tc>
        <w:tc>
          <w:tcPr>
            <w:tcW w:w="564" w:type="pct"/>
            <w:vMerge w:val="restart"/>
            <w:tcBorders>
              <w:top w:val="single" w:sz="4" w:space="0" w:color="auto"/>
            </w:tcBorders>
            <w:shd w:val="clear" w:color="auto" w:fill="auto"/>
            <w:tcMar>
              <w:left w:w="0" w:type="dxa"/>
              <w:right w:w="0" w:type="dxa"/>
            </w:tcMar>
            <w:vAlign w:val="center"/>
          </w:tcPr>
          <w:p w14:paraId="12903841" w14:textId="77777777" w:rsidR="00026082" w:rsidRPr="0014081F" w:rsidRDefault="00026082" w:rsidP="0014081F">
            <w:pPr>
              <w:pStyle w:val="Ttulo4"/>
              <w:suppressAutoHyphens/>
              <w:jc w:val="center"/>
              <w:rPr>
                <w:bCs/>
                <w:sz w:val="14"/>
                <w:szCs w:val="14"/>
                <w:lang w:val="en-US"/>
              </w:rPr>
            </w:pPr>
            <w:r w:rsidRPr="0014081F">
              <w:rPr>
                <w:bCs/>
                <w:sz w:val="14"/>
                <w:szCs w:val="14"/>
                <w:lang w:val="en-US"/>
              </w:rPr>
              <w:t>NT-proBNP, hs-TnT, FEVI</w:t>
            </w:r>
          </w:p>
        </w:tc>
        <w:tc>
          <w:tcPr>
            <w:tcW w:w="1832" w:type="pct"/>
            <w:vMerge w:val="restart"/>
            <w:tcBorders>
              <w:top w:val="single" w:sz="4" w:space="0" w:color="auto"/>
            </w:tcBorders>
            <w:shd w:val="clear" w:color="auto" w:fill="auto"/>
            <w:tcMar>
              <w:left w:w="0" w:type="dxa"/>
              <w:right w:w="0" w:type="dxa"/>
            </w:tcMar>
            <w:vAlign w:val="center"/>
          </w:tcPr>
          <w:p w14:paraId="41CADE85" w14:textId="77777777" w:rsidR="00026082" w:rsidRPr="0014081F" w:rsidRDefault="00026082" w:rsidP="0014081F">
            <w:pPr>
              <w:pStyle w:val="Ttulo4"/>
              <w:suppressAutoHyphens/>
              <w:jc w:val="center"/>
              <w:rPr>
                <w:bCs/>
                <w:sz w:val="14"/>
                <w:szCs w:val="14"/>
                <w:lang w:val="en-US"/>
              </w:rPr>
            </w:pPr>
          </w:p>
          <w:p w14:paraId="1EC7640B"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Preservación de la función cardíaca y una mejora en la capacidad funcional (caminar 6 minutos), con una reducción significativa de biomarcadores de estrés cardíaco.</w:t>
            </w:r>
          </w:p>
          <w:p w14:paraId="6255B7A9" w14:textId="77777777" w:rsidR="00026082" w:rsidRPr="0014081F" w:rsidRDefault="00026082" w:rsidP="0014081F">
            <w:pPr>
              <w:pStyle w:val="Ttulo4"/>
              <w:suppressAutoHyphens/>
              <w:jc w:val="center"/>
              <w:rPr>
                <w:bCs/>
                <w:sz w:val="14"/>
                <w:szCs w:val="14"/>
                <w:lang w:val="es-CL"/>
              </w:rPr>
            </w:pPr>
          </w:p>
        </w:tc>
      </w:tr>
      <w:tr w:rsidR="00026082" w:rsidRPr="0014081F" w14:paraId="59539CDF" w14:textId="77777777" w:rsidTr="00E523EC">
        <w:trPr>
          <w:trHeight w:val="20"/>
          <w:jc w:val="center"/>
        </w:trPr>
        <w:tc>
          <w:tcPr>
            <w:tcW w:w="561" w:type="pct"/>
            <w:vMerge/>
            <w:tcBorders>
              <w:top w:val="single" w:sz="4" w:space="0" w:color="auto"/>
              <w:bottom w:val="single" w:sz="4" w:space="0" w:color="auto"/>
            </w:tcBorders>
            <w:shd w:val="clear" w:color="auto" w:fill="auto"/>
            <w:tcMar>
              <w:left w:w="0" w:type="dxa"/>
              <w:right w:w="0" w:type="dxa"/>
            </w:tcMar>
            <w:vAlign w:val="center"/>
          </w:tcPr>
          <w:p w14:paraId="2BDB5702"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18A5C28B"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2A2507AB" w14:textId="0FA7B52C"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Grupo control (n=25) 12 semanas 150 minutos ejercicio moderado por semana. 40% </w:t>
            </w:r>
            <w:r w:rsidR="00117B38" w:rsidRPr="0014081F">
              <w:rPr>
                <w:bCs/>
                <w:sz w:val="14"/>
                <w:szCs w:val="14"/>
                <w:lang w:val="es-CL"/>
              </w:rPr>
              <w:t>Vo2max</w:t>
            </w:r>
            <w:r w:rsidRPr="0014081F">
              <w:rPr>
                <w:bCs/>
                <w:sz w:val="14"/>
                <w:szCs w:val="14"/>
                <w:lang w:val="es-CL"/>
              </w:rPr>
              <w:t>.</w:t>
            </w:r>
          </w:p>
        </w:tc>
        <w:tc>
          <w:tcPr>
            <w:tcW w:w="564" w:type="pct"/>
            <w:vMerge/>
            <w:tcBorders>
              <w:top w:val="single" w:sz="4" w:space="0" w:color="auto"/>
              <w:bottom w:val="single" w:sz="4" w:space="0" w:color="auto"/>
            </w:tcBorders>
            <w:shd w:val="clear" w:color="auto" w:fill="auto"/>
            <w:tcMar>
              <w:left w:w="0" w:type="dxa"/>
              <w:right w:w="0" w:type="dxa"/>
            </w:tcMar>
            <w:vAlign w:val="center"/>
          </w:tcPr>
          <w:p w14:paraId="69A3F54C" w14:textId="77777777" w:rsidR="00026082" w:rsidRPr="0014081F" w:rsidRDefault="00026082" w:rsidP="0014081F">
            <w:pPr>
              <w:pStyle w:val="Ttulo4"/>
              <w:suppressAutoHyphens/>
              <w:jc w:val="center"/>
              <w:rPr>
                <w:bCs/>
                <w:sz w:val="14"/>
                <w:szCs w:val="14"/>
                <w:lang w:val="es-CL"/>
              </w:rPr>
            </w:pPr>
          </w:p>
        </w:tc>
        <w:tc>
          <w:tcPr>
            <w:tcW w:w="1832" w:type="pct"/>
            <w:vMerge/>
            <w:tcBorders>
              <w:top w:val="single" w:sz="4" w:space="0" w:color="auto"/>
              <w:bottom w:val="single" w:sz="4" w:space="0" w:color="auto"/>
            </w:tcBorders>
            <w:shd w:val="clear" w:color="auto" w:fill="auto"/>
            <w:tcMar>
              <w:left w:w="0" w:type="dxa"/>
              <w:right w:w="0" w:type="dxa"/>
            </w:tcMar>
            <w:vAlign w:val="center"/>
          </w:tcPr>
          <w:p w14:paraId="52065E11" w14:textId="77777777" w:rsidR="00026082" w:rsidRPr="0014081F" w:rsidRDefault="00026082" w:rsidP="0014081F">
            <w:pPr>
              <w:pStyle w:val="Ttulo4"/>
              <w:suppressAutoHyphens/>
              <w:jc w:val="center"/>
              <w:rPr>
                <w:bCs/>
                <w:sz w:val="14"/>
                <w:szCs w:val="14"/>
                <w:lang w:val="es-CL"/>
              </w:rPr>
            </w:pPr>
          </w:p>
        </w:tc>
      </w:tr>
      <w:tr w:rsidR="00026082" w:rsidRPr="0014081F" w14:paraId="68A877CB" w14:textId="77777777" w:rsidTr="00E523EC">
        <w:trPr>
          <w:trHeight w:val="20"/>
          <w:jc w:val="center"/>
        </w:trPr>
        <w:tc>
          <w:tcPr>
            <w:tcW w:w="561" w:type="pct"/>
            <w:vMerge w:val="restart"/>
            <w:tcBorders>
              <w:top w:val="single" w:sz="4" w:space="0" w:color="auto"/>
            </w:tcBorders>
            <w:shd w:val="clear" w:color="auto" w:fill="auto"/>
            <w:tcMar>
              <w:left w:w="0" w:type="dxa"/>
              <w:right w:w="0" w:type="dxa"/>
            </w:tcMar>
            <w:vAlign w:val="center"/>
          </w:tcPr>
          <w:p w14:paraId="77B60A06" w14:textId="16B80AC9"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Meyer </w:t>
            </w:r>
            <w:r w:rsidRPr="00117B38">
              <w:rPr>
                <w:bCs/>
                <w:i/>
                <w:iCs w:val="0"/>
                <w:sz w:val="14"/>
                <w:szCs w:val="14"/>
                <w:lang w:val="es-CL"/>
              </w:rPr>
              <w:t>et al.,</w:t>
            </w:r>
            <w:r w:rsidRPr="0014081F">
              <w:rPr>
                <w:bCs/>
                <w:sz w:val="14"/>
                <w:szCs w:val="14"/>
                <w:lang w:val="es-CL"/>
              </w:rPr>
              <w:t xml:space="preserve"> 2021 (Cáncer gástrico estadio II y III) N65</w:t>
            </w:r>
            <w:r w:rsidR="000752B6" w:rsidRPr="0014081F">
              <w:rPr>
                <w:bCs/>
                <w:sz w:val="14"/>
                <w:szCs w:val="14"/>
                <w:lang w:val="es-CL"/>
              </w:rPr>
              <w:t xml:space="preserve">. </w:t>
            </w:r>
            <w:r w:rsidRPr="0014081F">
              <w:rPr>
                <w:bCs/>
                <w:sz w:val="14"/>
                <w:szCs w:val="14"/>
                <w:lang w:val="es-CL"/>
              </w:rPr>
              <w:t>60,76±6</w:t>
            </w:r>
          </w:p>
        </w:tc>
        <w:tc>
          <w:tcPr>
            <w:tcW w:w="494" w:type="pct"/>
            <w:tcBorders>
              <w:top w:val="single" w:sz="4" w:space="0" w:color="auto"/>
              <w:bottom w:val="single" w:sz="4" w:space="0" w:color="auto"/>
            </w:tcBorders>
            <w:shd w:val="clear" w:color="auto" w:fill="auto"/>
            <w:tcMar>
              <w:left w:w="0" w:type="dxa"/>
              <w:right w:w="0" w:type="dxa"/>
            </w:tcMar>
            <w:vAlign w:val="center"/>
          </w:tcPr>
          <w:p w14:paraId="1DAB816B"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57909573" w14:textId="5B8E211A" w:rsidR="00026082" w:rsidRPr="0014081F" w:rsidRDefault="00026082" w:rsidP="0014081F">
            <w:pPr>
              <w:pStyle w:val="Ttulo4"/>
              <w:suppressAutoHyphens/>
              <w:jc w:val="center"/>
              <w:rPr>
                <w:bCs/>
                <w:sz w:val="14"/>
                <w:szCs w:val="14"/>
                <w:lang w:val="es-CL"/>
              </w:rPr>
            </w:pPr>
            <w:r w:rsidRPr="0014081F">
              <w:rPr>
                <w:bCs/>
                <w:sz w:val="14"/>
                <w:szCs w:val="14"/>
                <w:lang w:val="es-CL"/>
              </w:rPr>
              <w:t>Grupo Intervención: N=35 Método: Resistencia. 10 semanas, 3 veces por semana. (85-95% FCmax) Intervalos de alta intensidad: 4x4 min. (50% FCmax). Descanso activo: 4 min</w:t>
            </w:r>
          </w:p>
        </w:tc>
        <w:tc>
          <w:tcPr>
            <w:tcW w:w="564" w:type="pct"/>
            <w:vMerge w:val="restart"/>
            <w:tcBorders>
              <w:top w:val="single" w:sz="4" w:space="0" w:color="auto"/>
            </w:tcBorders>
            <w:shd w:val="clear" w:color="auto" w:fill="auto"/>
            <w:tcMar>
              <w:left w:w="0" w:type="dxa"/>
              <w:right w:w="0" w:type="dxa"/>
            </w:tcMar>
            <w:vAlign w:val="center"/>
          </w:tcPr>
          <w:p w14:paraId="60C243BA"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VO2max, Fc Reposo, NT-proBNP.</w:t>
            </w:r>
          </w:p>
        </w:tc>
        <w:tc>
          <w:tcPr>
            <w:tcW w:w="1832" w:type="pct"/>
            <w:vMerge w:val="restart"/>
            <w:tcBorders>
              <w:top w:val="single" w:sz="4" w:space="0" w:color="auto"/>
            </w:tcBorders>
            <w:shd w:val="clear" w:color="auto" w:fill="auto"/>
            <w:tcMar>
              <w:left w:w="0" w:type="dxa"/>
              <w:right w:w="0" w:type="dxa"/>
            </w:tcMar>
            <w:vAlign w:val="center"/>
          </w:tcPr>
          <w:p w14:paraId="17AD2671" w14:textId="76850609" w:rsidR="00026082" w:rsidRPr="0014081F" w:rsidRDefault="00026082" w:rsidP="0014081F">
            <w:pPr>
              <w:pStyle w:val="Ttulo4"/>
              <w:suppressAutoHyphens/>
              <w:jc w:val="center"/>
              <w:rPr>
                <w:bCs/>
                <w:sz w:val="14"/>
                <w:szCs w:val="14"/>
                <w:lang w:val="es-CL"/>
              </w:rPr>
            </w:pPr>
            <w:r w:rsidRPr="0014081F">
              <w:rPr>
                <w:bCs/>
                <w:sz w:val="14"/>
                <w:szCs w:val="14"/>
                <w:lang w:val="es-CL"/>
              </w:rPr>
              <w:t xml:space="preserve">Incremento significativo en </w:t>
            </w:r>
            <w:r w:rsidR="00117B38" w:rsidRPr="0014081F">
              <w:rPr>
                <w:bCs/>
                <w:sz w:val="14"/>
                <w:szCs w:val="14"/>
                <w:lang w:val="es-CL"/>
              </w:rPr>
              <w:t>Vo2max</w:t>
            </w:r>
            <w:r w:rsidRPr="0014081F">
              <w:rPr>
                <w:bCs/>
                <w:sz w:val="14"/>
                <w:szCs w:val="14"/>
                <w:lang w:val="es-CL"/>
              </w:rPr>
              <w:t xml:space="preserve"> y reducción de la presión arterial. Los intervalos mejoraron la capacidad aeróbica sin efectos adversos en la función cardíaca.</w:t>
            </w:r>
          </w:p>
        </w:tc>
      </w:tr>
      <w:tr w:rsidR="00026082" w:rsidRPr="0014081F" w14:paraId="6CB38469" w14:textId="77777777" w:rsidTr="00E523EC">
        <w:trPr>
          <w:trHeight w:val="20"/>
          <w:jc w:val="center"/>
        </w:trPr>
        <w:tc>
          <w:tcPr>
            <w:tcW w:w="561" w:type="pct"/>
            <w:vMerge/>
            <w:tcBorders>
              <w:bottom w:val="single" w:sz="4" w:space="0" w:color="auto"/>
            </w:tcBorders>
            <w:shd w:val="clear" w:color="auto" w:fill="auto"/>
            <w:tcMar>
              <w:left w:w="0" w:type="dxa"/>
              <w:right w:w="0" w:type="dxa"/>
            </w:tcMar>
            <w:vAlign w:val="center"/>
          </w:tcPr>
          <w:p w14:paraId="2208902C" w14:textId="77777777" w:rsidR="00026082" w:rsidRPr="0014081F" w:rsidRDefault="00026082" w:rsidP="0014081F">
            <w:pPr>
              <w:pStyle w:val="Ttulo4"/>
              <w:suppressAutoHyphens/>
              <w:jc w:val="center"/>
              <w:rPr>
                <w:bCs/>
                <w:sz w:val="14"/>
                <w:szCs w:val="14"/>
                <w:lang w:val="es-CL"/>
              </w:rPr>
            </w:pPr>
          </w:p>
        </w:tc>
        <w:tc>
          <w:tcPr>
            <w:tcW w:w="494" w:type="pct"/>
            <w:tcBorders>
              <w:top w:val="single" w:sz="4" w:space="0" w:color="auto"/>
              <w:bottom w:val="single" w:sz="4" w:space="0" w:color="auto"/>
            </w:tcBorders>
            <w:shd w:val="clear" w:color="auto" w:fill="auto"/>
            <w:tcMar>
              <w:left w:w="0" w:type="dxa"/>
              <w:right w:w="0" w:type="dxa"/>
            </w:tcMar>
            <w:vAlign w:val="center"/>
          </w:tcPr>
          <w:p w14:paraId="3D8FB144"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Resistencia</w:t>
            </w:r>
          </w:p>
        </w:tc>
        <w:tc>
          <w:tcPr>
            <w:tcW w:w="1550" w:type="pct"/>
            <w:tcBorders>
              <w:top w:val="single" w:sz="4" w:space="0" w:color="auto"/>
              <w:bottom w:val="single" w:sz="4" w:space="0" w:color="auto"/>
            </w:tcBorders>
            <w:shd w:val="clear" w:color="auto" w:fill="auto"/>
            <w:tcMar>
              <w:left w:w="0" w:type="dxa"/>
              <w:right w:w="0" w:type="dxa"/>
            </w:tcMar>
            <w:vAlign w:val="center"/>
          </w:tcPr>
          <w:p w14:paraId="4C9049E8" w14:textId="77777777" w:rsidR="00026082" w:rsidRPr="0014081F" w:rsidRDefault="00026082" w:rsidP="0014081F">
            <w:pPr>
              <w:pStyle w:val="Ttulo4"/>
              <w:suppressAutoHyphens/>
              <w:jc w:val="center"/>
              <w:rPr>
                <w:bCs/>
                <w:sz w:val="14"/>
                <w:szCs w:val="14"/>
                <w:lang w:val="es-CL"/>
              </w:rPr>
            </w:pPr>
            <w:r w:rsidRPr="0014081F">
              <w:rPr>
                <w:bCs/>
                <w:sz w:val="14"/>
                <w:szCs w:val="14"/>
                <w:lang w:val="es-CL"/>
              </w:rPr>
              <w:t>Grupo Control: N=30. Ejercicio aeróbico moderado continuo (150 min/semana). (50% FCmax).</w:t>
            </w:r>
          </w:p>
        </w:tc>
        <w:tc>
          <w:tcPr>
            <w:tcW w:w="564" w:type="pct"/>
            <w:vMerge/>
            <w:tcBorders>
              <w:bottom w:val="single" w:sz="4" w:space="0" w:color="auto"/>
            </w:tcBorders>
            <w:shd w:val="clear" w:color="auto" w:fill="auto"/>
            <w:tcMar>
              <w:left w:w="0" w:type="dxa"/>
              <w:right w:w="0" w:type="dxa"/>
            </w:tcMar>
            <w:vAlign w:val="center"/>
          </w:tcPr>
          <w:p w14:paraId="567018B4" w14:textId="77777777" w:rsidR="00026082" w:rsidRPr="0014081F" w:rsidRDefault="00026082" w:rsidP="0014081F">
            <w:pPr>
              <w:pStyle w:val="Ttulo4"/>
              <w:suppressAutoHyphens/>
              <w:jc w:val="center"/>
              <w:rPr>
                <w:bCs/>
                <w:sz w:val="14"/>
                <w:szCs w:val="14"/>
                <w:lang w:val="es-CL"/>
              </w:rPr>
            </w:pPr>
          </w:p>
        </w:tc>
        <w:tc>
          <w:tcPr>
            <w:tcW w:w="1832" w:type="pct"/>
            <w:vMerge/>
            <w:tcBorders>
              <w:bottom w:val="single" w:sz="4" w:space="0" w:color="auto"/>
            </w:tcBorders>
            <w:shd w:val="clear" w:color="auto" w:fill="auto"/>
            <w:tcMar>
              <w:left w:w="0" w:type="dxa"/>
              <w:right w:w="0" w:type="dxa"/>
            </w:tcMar>
            <w:vAlign w:val="center"/>
          </w:tcPr>
          <w:p w14:paraId="25709FE9" w14:textId="77777777" w:rsidR="00026082" w:rsidRPr="0014081F" w:rsidRDefault="00026082" w:rsidP="0014081F">
            <w:pPr>
              <w:pStyle w:val="Ttulo4"/>
              <w:suppressAutoHyphens/>
              <w:jc w:val="center"/>
              <w:rPr>
                <w:bCs/>
                <w:sz w:val="14"/>
                <w:szCs w:val="14"/>
                <w:lang w:val="es-CL"/>
              </w:rPr>
            </w:pPr>
          </w:p>
        </w:tc>
      </w:tr>
      <w:tr w:rsidR="00026082" w:rsidRPr="0014081F" w14:paraId="2B85C895" w14:textId="77777777" w:rsidTr="00E523EC">
        <w:trPr>
          <w:trHeight w:val="20"/>
          <w:jc w:val="center"/>
        </w:trPr>
        <w:tc>
          <w:tcPr>
            <w:tcW w:w="5000" w:type="pct"/>
            <w:gridSpan w:val="5"/>
            <w:tcBorders>
              <w:top w:val="single" w:sz="4" w:space="0" w:color="auto"/>
            </w:tcBorders>
            <w:shd w:val="clear" w:color="auto" w:fill="auto"/>
            <w:tcMar>
              <w:left w:w="0" w:type="dxa"/>
              <w:right w:w="0" w:type="dxa"/>
            </w:tcMar>
            <w:vAlign w:val="center"/>
          </w:tcPr>
          <w:p w14:paraId="3DEB9706" w14:textId="7698CAF8" w:rsidR="00026082" w:rsidRPr="0014081F" w:rsidRDefault="00026082" w:rsidP="00117B38">
            <w:pPr>
              <w:pStyle w:val="Ttulo4"/>
              <w:suppressAutoHyphens/>
              <w:rPr>
                <w:bCs/>
                <w:sz w:val="14"/>
                <w:szCs w:val="14"/>
                <w:lang w:val="es-CL"/>
              </w:rPr>
            </w:pPr>
            <w:r w:rsidRPr="0014081F">
              <w:rPr>
                <w:bCs/>
                <w:sz w:val="14"/>
                <w:szCs w:val="14"/>
                <w:lang w:val="es-CL"/>
              </w:rPr>
              <w:t>Nota: FEVI ≤50% : Fracción de Eyección del Ventrículo Izquierdo. GLS : Global Longitudinal Strain es una medida de la deformación del ventrículo izquierdo del corazón durante el ciclo cardíaco. NT-proBNP : N-terminal pro péptido natriurético tipo B es un biomarcador asociado con la disfunción cardíaca. hsTnT : Troponina T de alta sensibilidad es una proteína encontrada en el músculo cardíaco que se libera en la sangre cuando hay daño al corazón. Proteína C reactiva (PCR) : Es un biomarcador de inflamación que se utiliza para medir el grado de inflamación en el cuerpo. VO2max: Es la capacidad máxima de oxígeno. EDV : End-Diastolic Volume es el volumen de sangre en el ventrículo izquierdo del corazón justo antes de la contracción. IVSd: Interventricular Septal Thickness at end-diastole es el grosor del tabique interventricular al final de la diástole. Presión Arterial , que se refiere a la presión que ejerce la sangre contra las paredes de las arterias.</w:t>
            </w:r>
          </w:p>
          <w:p w14:paraId="120D83CB" w14:textId="77777777" w:rsidR="00026082" w:rsidRPr="0014081F" w:rsidRDefault="00026082" w:rsidP="0014081F">
            <w:pPr>
              <w:pStyle w:val="Ttulo4"/>
              <w:suppressAutoHyphens/>
              <w:jc w:val="center"/>
              <w:rPr>
                <w:bCs/>
                <w:sz w:val="14"/>
                <w:szCs w:val="14"/>
                <w:lang w:val="es-CL"/>
              </w:rPr>
            </w:pPr>
          </w:p>
        </w:tc>
      </w:tr>
    </w:tbl>
    <w:p w14:paraId="0C2259EA" w14:textId="77777777" w:rsidR="00E523EC" w:rsidRDefault="00E523EC" w:rsidP="00E523EC">
      <w:pPr>
        <w:pStyle w:val="Ttulo4"/>
      </w:pPr>
    </w:p>
    <w:p w14:paraId="1CE01883" w14:textId="202F3E68" w:rsidR="00E523EC" w:rsidRDefault="00026082" w:rsidP="00E523EC">
      <w:pPr>
        <w:pStyle w:val="Ttulo4"/>
      </w:pPr>
      <w:r w:rsidRPr="00E523EC">
        <w:t xml:space="preserve">La tabla </w:t>
      </w:r>
      <w:r w:rsidR="00FF10AE" w:rsidRPr="00E523EC">
        <w:t>1</w:t>
      </w:r>
      <w:r w:rsidRPr="00E523EC">
        <w:t xml:space="preserve"> describe este conjunto de estudios se centra en el impacto de los programas de ejercicio, particularmente los de fuerza y ​​resistencia, en pacientes con cáncer, evaluando parámetros como la función cardíaca, la capacidad cardiorrespiratoria y los biomarcadores de estrés cardiaco. En general, los grupos de intervención realizaron ejercicios combinados de resistencia y aeróbicos, con una frecuencia de 2 a 3 veces por semana durante períodos de 9 a 16 semanas. En términos de resultados, varios estudios muestran mejoras en </w:t>
      </w:r>
      <w:r w:rsidR="000752B6" w:rsidRPr="00E523EC">
        <w:t>Vo2max</w:t>
      </w:r>
      <w:r w:rsidRPr="00E523EC">
        <w:t xml:space="preserve"> y la función cardíaca (FEVI y GLS), así como una reducción en los biomarcadores de daño cardíaco, como NT-proBNP y hsTnT. En conjunto, estos estudios sugieren que el ejercicio estructurado tiene efectos positivos en la función cardíaca y la capacidad física de los pacientes con cáncer, lo que podría ayudar a mitigar los efectos secundarios del tratamiento, como la cardiotoxicidad.</w:t>
      </w:r>
    </w:p>
    <w:p w14:paraId="1E39EF10" w14:textId="77777777" w:rsidR="00007B2F" w:rsidRDefault="00007B2F" w:rsidP="00E523EC">
      <w:pPr>
        <w:pStyle w:val="Ttulo4"/>
        <w:rPr>
          <w:iCs w:val="0"/>
          <w:sz w:val="12"/>
          <w:szCs w:val="12"/>
          <w:lang w:val="es-CL"/>
        </w:rPr>
      </w:pPr>
    </w:p>
    <w:p w14:paraId="7E7F5D2C" w14:textId="1396E0C7" w:rsidR="00007B2F" w:rsidRDefault="00007B2F" w:rsidP="00E523EC">
      <w:pPr>
        <w:pStyle w:val="Ttulo4"/>
      </w:pPr>
      <w:r w:rsidRPr="0014081F">
        <w:rPr>
          <w:iCs w:val="0"/>
          <w:sz w:val="12"/>
          <w:szCs w:val="12"/>
          <w:lang w:val="es-CL"/>
        </w:rPr>
        <w:t>Tabla 2. Datos generales de los estudios.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074"/>
        <w:gridCol w:w="1132"/>
        <w:gridCol w:w="993"/>
        <w:gridCol w:w="1417"/>
        <w:gridCol w:w="1133"/>
        <w:gridCol w:w="993"/>
        <w:gridCol w:w="1133"/>
      </w:tblGrid>
      <w:tr w:rsidR="005277AC" w:rsidRPr="0014081F" w14:paraId="2FF290EB" w14:textId="77777777" w:rsidTr="0014081F">
        <w:trPr>
          <w:trHeight w:val="20"/>
          <w:jc w:val="center"/>
        </w:trPr>
        <w:tc>
          <w:tcPr>
            <w:tcW w:w="915" w:type="pct"/>
            <w:tcBorders>
              <w:top w:val="single" w:sz="4" w:space="0" w:color="auto"/>
              <w:bottom w:val="single" w:sz="4" w:space="0" w:color="auto"/>
            </w:tcBorders>
            <w:tcMar>
              <w:left w:w="0" w:type="dxa"/>
              <w:right w:w="0" w:type="dxa"/>
            </w:tcMar>
            <w:vAlign w:val="center"/>
          </w:tcPr>
          <w:p w14:paraId="0448F37C" w14:textId="77777777" w:rsidR="005277AC" w:rsidRPr="0014081F" w:rsidRDefault="005277AC" w:rsidP="00E523EC">
            <w:pPr>
              <w:pStyle w:val="Ttulo4"/>
              <w:jc w:val="center"/>
              <w:rPr>
                <w:bCs/>
                <w:sz w:val="12"/>
                <w:szCs w:val="12"/>
                <w:lang w:val="es-CL"/>
              </w:rPr>
            </w:pPr>
            <w:r w:rsidRPr="0014081F">
              <w:rPr>
                <w:bCs/>
                <w:sz w:val="12"/>
                <w:szCs w:val="12"/>
                <w:lang w:val="es-CL"/>
              </w:rPr>
              <w:t>Parámetro</w:t>
            </w:r>
          </w:p>
        </w:tc>
        <w:tc>
          <w:tcPr>
            <w:tcW w:w="557" w:type="pct"/>
            <w:tcBorders>
              <w:top w:val="single" w:sz="4" w:space="0" w:color="auto"/>
              <w:bottom w:val="single" w:sz="4" w:space="0" w:color="auto"/>
            </w:tcBorders>
            <w:tcMar>
              <w:left w:w="0" w:type="dxa"/>
              <w:right w:w="0" w:type="dxa"/>
            </w:tcMar>
            <w:vAlign w:val="center"/>
          </w:tcPr>
          <w:p w14:paraId="7DB18434" w14:textId="206F5E3F" w:rsidR="005277AC" w:rsidRPr="0014081F" w:rsidRDefault="005277AC" w:rsidP="00E523EC">
            <w:pPr>
              <w:pStyle w:val="Ttulo4"/>
              <w:jc w:val="center"/>
              <w:rPr>
                <w:bCs/>
                <w:sz w:val="12"/>
                <w:szCs w:val="12"/>
                <w:lang w:val="es-CL"/>
              </w:rPr>
            </w:pPr>
            <w:r w:rsidRPr="0014081F">
              <w:rPr>
                <w:bCs/>
                <w:sz w:val="12"/>
                <w:szCs w:val="12"/>
                <w:lang w:val="es-CL"/>
              </w:rPr>
              <w:t>Grupo</w:t>
            </w:r>
            <w:r w:rsidR="00E523EC" w:rsidRPr="0014081F">
              <w:rPr>
                <w:bCs/>
                <w:sz w:val="12"/>
                <w:szCs w:val="12"/>
                <w:lang w:val="es-CL"/>
              </w:rPr>
              <w:t xml:space="preserve"> </w:t>
            </w:r>
            <w:r w:rsidRPr="0014081F">
              <w:rPr>
                <w:bCs/>
                <w:sz w:val="12"/>
                <w:szCs w:val="12"/>
                <w:lang w:val="es-CL"/>
              </w:rPr>
              <w:t>Intervención</w:t>
            </w:r>
            <w:r w:rsidR="00E523EC" w:rsidRPr="0014081F">
              <w:rPr>
                <w:bCs/>
                <w:sz w:val="12"/>
                <w:szCs w:val="12"/>
                <w:lang w:val="es-CL"/>
              </w:rPr>
              <w:t xml:space="preserve"> </w:t>
            </w:r>
            <w:r w:rsidRPr="0014081F">
              <w:rPr>
                <w:bCs/>
                <w:sz w:val="12"/>
                <w:szCs w:val="12"/>
                <w:lang w:val="es-CL"/>
              </w:rPr>
              <w:t>(n=28) Base</w:t>
            </w:r>
          </w:p>
        </w:tc>
        <w:tc>
          <w:tcPr>
            <w:tcW w:w="587" w:type="pct"/>
            <w:tcBorders>
              <w:top w:val="single" w:sz="4" w:space="0" w:color="auto"/>
              <w:bottom w:val="single" w:sz="4" w:space="0" w:color="auto"/>
            </w:tcBorders>
            <w:tcMar>
              <w:left w:w="0" w:type="dxa"/>
              <w:right w:w="0" w:type="dxa"/>
            </w:tcMar>
            <w:vAlign w:val="center"/>
          </w:tcPr>
          <w:p w14:paraId="1E29CCE2" w14:textId="77777777" w:rsidR="005277AC" w:rsidRPr="0014081F" w:rsidRDefault="005277AC" w:rsidP="00E523EC">
            <w:pPr>
              <w:pStyle w:val="Ttulo4"/>
              <w:jc w:val="center"/>
              <w:rPr>
                <w:bCs/>
                <w:sz w:val="12"/>
                <w:szCs w:val="12"/>
                <w:lang w:val="es-CL"/>
              </w:rPr>
            </w:pPr>
            <w:r w:rsidRPr="0014081F">
              <w:rPr>
                <w:bCs/>
                <w:sz w:val="12"/>
                <w:szCs w:val="12"/>
                <w:lang w:val="es-CL"/>
              </w:rPr>
              <w:t>Fin seguimiento</w:t>
            </w:r>
          </w:p>
        </w:tc>
        <w:tc>
          <w:tcPr>
            <w:tcW w:w="515" w:type="pct"/>
            <w:tcBorders>
              <w:top w:val="single" w:sz="4" w:space="0" w:color="auto"/>
              <w:bottom w:val="single" w:sz="4" w:space="0" w:color="auto"/>
            </w:tcBorders>
            <w:tcMar>
              <w:left w:w="0" w:type="dxa"/>
              <w:right w:w="0" w:type="dxa"/>
            </w:tcMar>
            <w:vAlign w:val="center"/>
          </w:tcPr>
          <w:p w14:paraId="44A5B5AB" w14:textId="77777777" w:rsidR="005277AC" w:rsidRPr="0014081F" w:rsidRDefault="005277AC" w:rsidP="00E523EC">
            <w:pPr>
              <w:pStyle w:val="Ttulo4"/>
              <w:jc w:val="center"/>
              <w:rPr>
                <w:bCs/>
                <w:sz w:val="12"/>
                <w:szCs w:val="12"/>
                <w:lang w:val="es-CL"/>
              </w:rPr>
            </w:pPr>
            <w:r w:rsidRPr="0014081F">
              <w:rPr>
                <w:bCs/>
                <w:sz w:val="12"/>
                <w:szCs w:val="12"/>
                <w:lang w:val="es-CL"/>
              </w:rPr>
              <w:t>Dif</w:t>
            </w:r>
          </w:p>
        </w:tc>
        <w:tc>
          <w:tcPr>
            <w:tcW w:w="735" w:type="pct"/>
            <w:tcBorders>
              <w:top w:val="single" w:sz="4" w:space="0" w:color="auto"/>
              <w:bottom w:val="single" w:sz="4" w:space="0" w:color="auto"/>
            </w:tcBorders>
            <w:tcMar>
              <w:left w:w="0" w:type="dxa"/>
              <w:right w:w="0" w:type="dxa"/>
            </w:tcMar>
            <w:vAlign w:val="center"/>
          </w:tcPr>
          <w:p w14:paraId="24374A79" w14:textId="3B2D86A2" w:rsidR="005277AC" w:rsidRPr="0014081F" w:rsidRDefault="005277AC" w:rsidP="00E523EC">
            <w:pPr>
              <w:pStyle w:val="Ttulo4"/>
              <w:jc w:val="center"/>
              <w:rPr>
                <w:bCs/>
                <w:sz w:val="12"/>
                <w:szCs w:val="12"/>
                <w:lang w:val="pt-PT"/>
              </w:rPr>
            </w:pPr>
            <w:r w:rsidRPr="0014081F">
              <w:rPr>
                <w:bCs/>
                <w:sz w:val="12"/>
                <w:szCs w:val="12"/>
                <w:lang w:val="pt-PT"/>
              </w:rPr>
              <w:t>Grupo control</w:t>
            </w:r>
            <w:r w:rsidR="00E523EC" w:rsidRPr="0014081F">
              <w:rPr>
                <w:bCs/>
                <w:sz w:val="12"/>
                <w:szCs w:val="12"/>
                <w:lang w:val="pt-PT"/>
              </w:rPr>
              <w:t xml:space="preserve"> </w:t>
            </w:r>
            <w:r w:rsidRPr="0014081F">
              <w:rPr>
                <w:bCs/>
                <w:sz w:val="12"/>
                <w:szCs w:val="12"/>
                <w:lang w:val="pt-PT"/>
              </w:rPr>
              <w:t>(n=29)</w:t>
            </w:r>
            <w:r w:rsidR="00E523EC" w:rsidRPr="0014081F">
              <w:rPr>
                <w:bCs/>
                <w:sz w:val="12"/>
                <w:szCs w:val="12"/>
                <w:lang w:val="pt-PT"/>
              </w:rPr>
              <w:t xml:space="preserve"> </w:t>
            </w:r>
            <w:r w:rsidRPr="0014081F">
              <w:rPr>
                <w:bCs/>
                <w:sz w:val="12"/>
                <w:szCs w:val="12"/>
                <w:lang w:val="pt-PT"/>
              </w:rPr>
              <w:t>Base</w:t>
            </w:r>
          </w:p>
        </w:tc>
        <w:tc>
          <w:tcPr>
            <w:tcW w:w="588" w:type="pct"/>
            <w:tcBorders>
              <w:top w:val="single" w:sz="4" w:space="0" w:color="auto"/>
              <w:bottom w:val="single" w:sz="4" w:space="0" w:color="auto"/>
            </w:tcBorders>
            <w:tcMar>
              <w:left w:w="0" w:type="dxa"/>
              <w:right w:w="0" w:type="dxa"/>
            </w:tcMar>
            <w:vAlign w:val="center"/>
          </w:tcPr>
          <w:p w14:paraId="7830C644" w14:textId="77777777" w:rsidR="005277AC" w:rsidRPr="0014081F" w:rsidRDefault="005277AC" w:rsidP="00E523EC">
            <w:pPr>
              <w:pStyle w:val="Ttulo4"/>
              <w:jc w:val="center"/>
              <w:rPr>
                <w:bCs/>
                <w:sz w:val="12"/>
                <w:szCs w:val="12"/>
                <w:lang w:val="es-CL"/>
              </w:rPr>
            </w:pPr>
            <w:r w:rsidRPr="0014081F">
              <w:rPr>
                <w:bCs/>
                <w:sz w:val="12"/>
                <w:szCs w:val="12"/>
                <w:lang w:val="es-CL"/>
              </w:rPr>
              <w:t>Fin seguimiento</w:t>
            </w:r>
          </w:p>
        </w:tc>
        <w:tc>
          <w:tcPr>
            <w:tcW w:w="515" w:type="pct"/>
            <w:tcBorders>
              <w:top w:val="single" w:sz="4" w:space="0" w:color="auto"/>
              <w:bottom w:val="single" w:sz="4" w:space="0" w:color="auto"/>
            </w:tcBorders>
            <w:tcMar>
              <w:left w:w="0" w:type="dxa"/>
              <w:right w:w="0" w:type="dxa"/>
            </w:tcMar>
            <w:vAlign w:val="center"/>
          </w:tcPr>
          <w:p w14:paraId="02331565" w14:textId="77777777" w:rsidR="005277AC" w:rsidRPr="0014081F" w:rsidRDefault="005277AC" w:rsidP="00E523EC">
            <w:pPr>
              <w:pStyle w:val="Ttulo4"/>
              <w:jc w:val="center"/>
              <w:rPr>
                <w:bCs/>
                <w:sz w:val="12"/>
                <w:szCs w:val="12"/>
                <w:lang w:val="es-CL"/>
              </w:rPr>
            </w:pPr>
            <w:r w:rsidRPr="0014081F">
              <w:rPr>
                <w:bCs/>
                <w:sz w:val="12"/>
                <w:szCs w:val="12"/>
                <w:lang w:val="es-CL"/>
              </w:rPr>
              <w:t>Dif</w:t>
            </w:r>
          </w:p>
        </w:tc>
        <w:tc>
          <w:tcPr>
            <w:tcW w:w="588" w:type="pct"/>
            <w:tcBorders>
              <w:top w:val="single" w:sz="4" w:space="0" w:color="auto"/>
              <w:bottom w:val="single" w:sz="4" w:space="0" w:color="auto"/>
            </w:tcBorders>
            <w:tcMar>
              <w:left w:w="0" w:type="dxa"/>
              <w:right w:w="0" w:type="dxa"/>
            </w:tcMar>
            <w:vAlign w:val="center"/>
          </w:tcPr>
          <w:p w14:paraId="139B5ACA" w14:textId="77777777" w:rsidR="0014081F" w:rsidRDefault="005277AC" w:rsidP="00E523EC">
            <w:pPr>
              <w:pStyle w:val="Ttulo4"/>
              <w:jc w:val="center"/>
              <w:rPr>
                <w:bCs/>
                <w:sz w:val="12"/>
                <w:szCs w:val="12"/>
                <w:lang w:val="es-CL"/>
              </w:rPr>
            </w:pPr>
            <w:r w:rsidRPr="0014081F">
              <w:rPr>
                <w:bCs/>
                <w:sz w:val="12"/>
                <w:szCs w:val="12"/>
                <w:lang w:val="es-CL"/>
              </w:rPr>
              <w:t>Diferencia</w:t>
            </w:r>
            <w:r w:rsidR="00E523EC" w:rsidRPr="0014081F">
              <w:rPr>
                <w:bCs/>
                <w:sz w:val="12"/>
                <w:szCs w:val="12"/>
                <w:lang w:val="es-CL"/>
              </w:rPr>
              <w:t xml:space="preserve"> </w:t>
            </w:r>
            <w:r w:rsidRPr="0014081F">
              <w:rPr>
                <w:bCs/>
                <w:sz w:val="12"/>
                <w:szCs w:val="12"/>
                <w:lang w:val="es-CL"/>
              </w:rPr>
              <w:t xml:space="preserve">interve </w:t>
            </w:r>
          </w:p>
          <w:p w14:paraId="7CC86C60" w14:textId="63036089" w:rsidR="005277AC" w:rsidRPr="0014081F" w:rsidRDefault="005277AC" w:rsidP="00E523EC">
            <w:pPr>
              <w:pStyle w:val="Ttulo4"/>
              <w:jc w:val="center"/>
              <w:rPr>
                <w:bCs/>
                <w:sz w:val="12"/>
                <w:szCs w:val="12"/>
                <w:lang w:val="es-CL"/>
              </w:rPr>
            </w:pPr>
            <w:r w:rsidRPr="0014081F">
              <w:rPr>
                <w:bCs/>
                <w:sz w:val="12"/>
                <w:szCs w:val="12"/>
                <w:lang w:val="es-CL"/>
              </w:rPr>
              <w:t>vs. Control</w:t>
            </w:r>
          </w:p>
        </w:tc>
      </w:tr>
      <w:tr w:rsidR="005277AC" w:rsidRPr="0014081F" w14:paraId="15646553" w14:textId="77777777" w:rsidTr="0014081F">
        <w:trPr>
          <w:trHeight w:val="20"/>
          <w:jc w:val="center"/>
        </w:trPr>
        <w:tc>
          <w:tcPr>
            <w:tcW w:w="915" w:type="pct"/>
            <w:tcBorders>
              <w:top w:val="single" w:sz="4" w:space="0" w:color="auto"/>
            </w:tcBorders>
            <w:tcMar>
              <w:left w:w="0" w:type="dxa"/>
              <w:right w:w="0" w:type="dxa"/>
            </w:tcMar>
            <w:vAlign w:val="center"/>
            <w:hideMark/>
          </w:tcPr>
          <w:p w14:paraId="07AE6376" w14:textId="77777777" w:rsidR="005277AC" w:rsidRPr="0014081F" w:rsidRDefault="005277AC" w:rsidP="00E523EC">
            <w:pPr>
              <w:pStyle w:val="Ttulo4"/>
              <w:jc w:val="center"/>
              <w:rPr>
                <w:bCs/>
                <w:sz w:val="12"/>
                <w:szCs w:val="12"/>
                <w:lang w:val="es-CL"/>
              </w:rPr>
            </w:pPr>
            <w:r w:rsidRPr="0014081F">
              <w:rPr>
                <w:bCs/>
                <w:sz w:val="12"/>
                <w:szCs w:val="12"/>
                <w:lang w:val="es-CL"/>
              </w:rPr>
              <w:t>GLS [%]</w:t>
            </w:r>
          </w:p>
        </w:tc>
        <w:tc>
          <w:tcPr>
            <w:tcW w:w="557" w:type="pct"/>
            <w:tcBorders>
              <w:top w:val="single" w:sz="4" w:space="0" w:color="auto"/>
            </w:tcBorders>
            <w:tcMar>
              <w:left w:w="0" w:type="dxa"/>
              <w:right w:w="0" w:type="dxa"/>
            </w:tcMar>
            <w:vAlign w:val="center"/>
          </w:tcPr>
          <w:p w14:paraId="482A6269" w14:textId="348CB9BD" w:rsidR="005277AC" w:rsidRPr="0014081F" w:rsidRDefault="005277AC" w:rsidP="00E523EC">
            <w:pPr>
              <w:pStyle w:val="Ttulo4"/>
              <w:jc w:val="center"/>
              <w:rPr>
                <w:bCs/>
                <w:sz w:val="12"/>
                <w:szCs w:val="12"/>
                <w:lang w:val="es-CL"/>
              </w:rPr>
            </w:pPr>
            <w:r w:rsidRPr="0014081F">
              <w:rPr>
                <w:bCs/>
                <w:sz w:val="12"/>
                <w:szCs w:val="12"/>
                <w:lang w:val="es-CL"/>
              </w:rPr>
              <w:t>-21,9</w:t>
            </w:r>
            <w:r w:rsidR="00E523EC" w:rsidRPr="0014081F">
              <w:rPr>
                <w:bCs/>
                <w:sz w:val="12"/>
                <w:szCs w:val="12"/>
                <w:lang w:val="es-CL"/>
              </w:rPr>
              <w:t xml:space="preserve"> </w:t>
            </w:r>
            <w:r w:rsidRPr="0014081F">
              <w:rPr>
                <w:bCs/>
                <w:sz w:val="12"/>
                <w:szCs w:val="12"/>
                <w:lang w:val="es-CL"/>
              </w:rPr>
              <w:t>(-22,8, -19,1)</w:t>
            </w:r>
          </w:p>
        </w:tc>
        <w:tc>
          <w:tcPr>
            <w:tcW w:w="587" w:type="pct"/>
            <w:tcBorders>
              <w:top w:val="single" w:sz="4" w:space="0" w:color="auto"/>
            </w:tcBorders>
            <w:tcMar>
              <w:left w:w="0" w:type="dxa"/>
              <w:right w:w="0" w:type="dxa"/>
            </w:tcMar>
            <w:vAlign w:val="center"/>
          </w:tcPr>
          <w:p w14:paraId="1D0E26FF" w14:textId="217674AF" w:rsidR="005277AC" w:rsidRPr="0014081F" w:rsidRDefault="005277AC" w:rsidP="00E523EC">
            <w:pPr>
              <w:pStyle w:val="Ttulo4"/>
              <w:jc w:val="center"/>
              <w:rPr>
                <w:bCs/>
                <w:sz w:val="12"/>
                <w:szCs w:val="12"/>
                <w:lang w:val="es-CL"/>
              </w:rPr>
            </w:pPr>
            <w:r w:rsidRPr="0014081F">
              <w:rPr>
                <w:bCs/>
                <w:sz w:val="12"/>
                <w:szCs w:val="12"/>
                <w:lang w:val="es-CL"/>
              </w:rPr>
              <w:t>-21,3</w:t>
            </w:r>
            <w:r w:rsidR="00E523EC" w:rsidRPr="0014081F">
              <w:rPr>
                <w:bCs/>
                <w:sz w:val="12"/>
                <w:szCs w:val="12"/>
                <w:lang w:val="es-CL"/>
              </w:rPr>
              <w:t xml:space="preserve"> </w:t>
            </w:r>
            <w:r w:rsidRPr="0014081F">
              <w:rPr>
                <w:bCs/>
                <w:sz w:val="12"/>
                <w:szCs w:val="12"/>
                <w:lang w:val="es-CL"/>
              </w:rPr>
              <w:t>(-21,8, -20,8)</w:t>
            </w:r>
          </w:p>
        </w:tc>
        <w:tc>
          <w:tcPr>
            <w:tcW w:w="515" w:type="pct"/>
            <w:tcBorders>
              <w:top w:val="single" w:sz="4" w:space="0" w:color="auto"/>
            </w:tcBorders>
            <w:tcMar>
              <w:left w:w="0" w:type="dxa"/>
              <w:right w:w="0" w:type="dxa"/>
            </w:tcMar>
            <w:vAlign w:val="center"/>
          </w:tcPr>
          <w:p w14:paraId="42FAB7BD" w14:textId="7DCCB4F1" w:rsidR="005277AC" w:rsidRPr="0014081F" w:rsidRDefault="005277AC" w:rsidP="00E523EC">
            <w:pPr>
              <w:pStyle w:val="Ttulo4"/>
              <w:jc w:val="center"/>
              <w:rPr>
                <w:bCs/>
                <w:sz w:val="12"/>
                <w:szCs w:val="12"/>
                <w:lang w:val="es-CL"/>
              </w:rPr>
            </w:pPr>
            <w:r w:rsidRPr="0014081F">
              <w:rPr>
                <w:bCs/>
                <w:sz w:val="12"/>
                <w:szCs w:val="12"/>
                <w:lang w:val="es-CL"/>
              </w:rPr>
              <w:t>0,6</w:t>
            </w:r>
            <w:r w:rsidR="00E523EC" w:rsidRPr="0014081F">
              <w:rPr>
                <w:bCs/>
                <w:sz w:val="12"/>
                <w:szCs w:val="12"/>
                <w:lang w:val="es-CL"/>
              </w:rPr>
              <w:t xml:space="preserve"> </w:t>
            </w:r>
            <w:r w:rsidRPr="0014081F">
              <w:rPr>
                <w:bCs/>
                <w:sz w:val="12"/>
                <w:szCs w:val="12"/>
                <w:lang w:val="es-CL"/>
              </w:rPr>
              <w:t>(-1,0, 1,7)</w:t>
            </w:r>
          </w:p>
        </w:tc>
        <w:tc>
          <w:tcPr>
            <w:tcW w:w="735" w:type="pct"/>
            <w:tcBorders>
              <w:top w:val="single" w:sz="4" w:space="0" w:color="auto"/>
            </w:tcBorders>
            <w:tcMar>
              <w:left w:w="0" w:type="dxa"/>
              <w:right w:w="0" w:type="dxa"/>
            </w:tcMar>
            <w:vAlign w:val="center"/>
          </w:tcPr>
          <w:p w14:paraId="2767A2DB" w14:textId="06F17B49" w:rsidR="005277AC" w:rsidRPr="0014081F" w:rsidRDefault="005277AC" w:rsidP="00E523EC">
            <w:pPr>
              <w:pStyle w:val="Ttulo4"/>
              <w:jc w:val="center"/>
              <w:rPr>
                <w:bCs/>
                <w:sz w:val="12"/>
                <w:szCs w:val="12"/>
                <w:lang w:val="es-CL"/>
              </w:rPr>
            </w:pPr>
            <w:r w:rsidRPr="0014081F">
              <w:rPr>
                <w:bCs/>
                <w:sz w:val="12"/>
                <w:szCs w:val="12"/>
                <w:lang w:val="es-CL"/>
              </w:rPr>
              <w:t>-21,1</w:t>
            </w:r>
            <w:r w:rsidR="00E523EC" w:rsidRPr="0014081F">
              <w:rPr>
                <w:bCs/>
                <w:sz w:val="12"/>
                <w:szCs w:val="12"/>
                <w:lang w:val="es-CL"/>
              </w:rPr>
              <w:t xml:space="preserve"> </w:t>
            </w:r>
            <w:r w:rsidRPr="0014081F">
              <w:rPr>
                <w:bCs/>
                <w:sz w:val="12"/>
                <w:szCs w:val="12"/>
                <w:lang w:val="es-CL"/>
              </w:rPr>
              <w:t>(-22,8, -19,1)</w:t>
            </w:r>
          </w:p>
        </w:tc>
        <w:tc>
          <w:tcPr>
            <w:tcW w:w="588" w:type="pct"/>
            <w:tcBorders>
              <w:top w:val="single" w:sz="4" w:space="0" w:color="auto"/>
            </w:tcBorders>
            <w:tcMar>
              <w:left w:w="0" w:type="dxa"/>
              <w:right w:w="0" w:type="dxa"/>
            </w:tcMar>
            <w:vAlign w:val="center"/>
          </w:tcPr>
          <w:p w14:paraId="4DDF7331" w14:textId="5E4E882E" w:rsidR="005277AC" w:rsidRPr="0014081F" w:rsidRDefault="005277AC" w:rsidP="00E523EC">
            <w:pPr>
              <w:pStyle w:val="Ttulo4"/>
              <w:jc w:val="center"/>
              <w:rPr>
                <w:bCs/>
                <w:sz w:val="12"/>
                <w:szCs w:val="12"/>
                <w:lang w:val="es-CL"/>
              </w:rPr>
            </w:pPr>
            <w:r w:rsidRPr="0014081F">
              <w:rPr>
                <w:bCs/>
                <w:sz w:val="12"/>
                <w:szCs w:val="12"/>
                <w:lang w:val="es-CL"/>
              </w:rPr>
              <w:t>-21,0</w:t>
            </w:r>
            <w:r w:rsidR="00E523EC" w:rsidRPr="0014081F">
              <w:rPr>
                <w:bCs/>
                <w:sz w:val="12"/>
                <w:szCs w:val="12"/>
                <w:lang w:val="es-CL"/>
              </w:rPr>
              <w:t xml:space="preserve"> </w:t>
            </w:r>
            <w:r w:rsidRPr="0014081F">
              <w:rPr>
                <w:bCs/>
                <w:sz w:val="12"/>
                <w:szCs w:val="12"/>
                <w:lang w:val="es-CL"/>
              </w:rPr>
              <w:t>(-22,3, -19,7)</w:t>
            </w:r>
          </w:p>
        </w:tc>
        <w:tc>
          <w:tcPr>
            <w:tcW w:w="515" w:type="pct"/>
            <w:tcBorders>
              <w:top w:val="single" w:sz="4" w:space="0" w:color="auto"/>
            </w:tcBorders>
            <w:tcMar>
              <w:left w:w="0" w:type="dxa"/>
              <w:right w:w="0" w:type="dxa"/>
            </w:tcMar>
            <w:vAlign w:val="center"/>
          </w:tcPr>
          <w:p w14:paraId="1052EB28" w14:textId="5D36C508" w:rsidR="005277AC" w:rsidRPr="0014081F" w:rsidRDefault="005277AC" w:rsidP="00E523EC">
            <w:pPr>
              <w:pStyle w:val="Ttulo4"/>
              <w:jc w:val="center"/>
              <w:rPr>
                <w:bCs/>
                <w:sz w:val="12"/>
                <w:szCs w:val="12"/>
                <w:lang w:val="es-CL"/>
              </w:rPr>
            </w:pPr>
            <w:r w:rsidRPr="0014081F">
              <w:rPr>
                <w:bCs/>
                <w:sz w:val="12"/>
                <w:szCs w:val="12"/>
                <w:lang w:val="es-CL"/>
              </w:rPr>
              <w:t>0,1</w:t>
            </w:r>
            <w:r w:rsidR="00E523EC" w:rsidRPr="0014081F">
              <w:rPr>
                <w:bCs/>
                <w:sz w:val="12"/>
                <w:szCs w:val="12"/>
                <w:lang w:val="es-CL"/>
              </w:rPr>
              <w:t xml:space="preserve"> </w:t>
            </w:r>
            <w:r w:rsidRPr="0014081F">
              <w:rPr>
                <w:bCs/>
                <w:sz w:val="12"/>
                <w:szCs w:val="12"/>
                <w:lang w:val="es-CL"/>
              </w:rPr>
              <w:t>(-1,5, 1,7)</w:t>
            </w:r>
          </w:p>
        </w:tc>
        <w:tc>
          <w:tcPr>
            <w:tcW w:w="588" w:type="pct"/>
            <w:tcBorders>
              <w:top w:val="single" w:sz="4" w:space="0" w:color="auto"/>
            </w:tcBorders>
            <w:tcMar>
              <w:left w:w="0" w:type="dxa"/>
              <w:right w:w="0" w:type="dxa"/>
            </w:tcMar>
            <w:vAlign w:val="center"/>
          </w:tcPr>
          <w:p w14:paraId="58141487" w14:textId="21F01DDE" w:rsidR="005277AC" w:rsidRPr="0014081F" w:rsidRDefault="005277AC" w:rsidP="00E523EC">
            <w:pPr>
              <w:pStyle w:val="Ttulo4"/>
              <w:jc w:val="center"/>
              <w:rPr>
                <w:bCs/>
                <w:sz w:val="12"/>
                <w:szCs w:val="12"/>
                <w:lang w:val="es-CL"/>
              </w:rPr>
            </w:pPr>
            <w:r w:rsidRPr="0014081F">
              <w:rPr>
                <w:bCs/>
                <w:sz w:val="12"/>
                <w:szCs w:val="12"/>
                <w:lang w:val="es-CL"/>
              </w:rPr>
              <w:t>0,5</w:t>
            </w:r>
            <w:r w:rsidR="00E523EC" w:rsidRPr="0014081F">
              <w:rPr>
                <w:bCs/>
                <w:sz w:val="12"/>
                <w:szCs w:val="12"/>
                <w:lang w:val="es-CL"/>
              </w:rPr>
              <w:t xml:space="preserve"> </w:t>
            </w:r>
            <w:r w:rsidRPr="0014081F">
              <w:rPr>
                <w:bCs/>
                <w:sz w:val="12"/>
                <w:szCs w:val="12"/>
                <w:lang w:val="es-CL"/>
              </w:rPr>
              <w:t>(-1,6, 1,8)</w:t>
            </w:r>
          </w:p>
        </w:tc>
      </w:tr>
      <w:tr w:rsidR="005277AC" w:rsidRPr="0014081F" w14:paraId="72A41609" w14:textId="77777777" w:rsidTr="0014081F">
        <w:trPr>
          <w:trHeight w:val="20"/>
          <w:jc w:val="center"/>
        </w:trPr>
        <w:tc>
          <w:tcPr>
            <w:tcW w:w="915" w:type="pct"/>
            <w:tcMar>
              <w:left w:w="0" w:type="dxa"/>
              <w:right w:w="0" w:type="dxa"/>
            </w:tcMar>
            <w:vAlign w:val="center"/>
            <w:hideMark/>
          </w:tcPr>
          <w:p w14:paraId="478FD24E" w14:textId="77777777" w:rsidR="005277AC" w:rsidRPr="0014081F" w:rsidRDefault="005277AC" w:rsidP="00E523EC">
            <w:pPr>
              <w:pStyle w:val="Ttulo4"/>
              <w:jc w:val="center"/>
              <w:rPr>
                <w:bCs/>
                <w:sz w:val="12"/>
                <w:szCs w:val="12"/>
                <w:lang w:val="es-CL"/>
              </w:rPr>
            </w:pPr>
            <w:r w:rsidRPr="0014081F">
              <w:rPr>
                <w:bCs/>
                <w:sz w:val="12"/>
                <w:szCs w:val="12"/>
                <w:lang w:val="es-CL"/>
              </w:rPr>
              <w:t>Frecuencia cardíaca GLS [ppm]</w:t>
            </w:r>
          </w:p>
        </w:tc>
        <w:tc>
          <w:tcPr>
            <w:tcW w:w="557" w:type="pct"/>
            <w:tcMar>
              <w:left w:w="0" w:type="dxa"/>
              <w:right w:w="0" w:type="dxa"/>
            </w:tcMar>
            <w:vAlign w:val="center"/>
          </w:tcPr>
          <w:p w14:paraId="7383DA2B" w14:textId="5ECBD488" w:rsidR="005277AC" w:rsidRPr="0014081F" w:rsidRDefault="005277AC" w:rsidP="00E523EC">
            <w:pPr>
              <w:pStyle w:val="Ttulo4"/>
              <w:jc w:val="center"/>
              <w:rPr>
                <w:bCs/>
                <w:sz w:val="12"/>
                <w:szCs w:val="12"/>
                <w:lang w:val="es-CL"/>
              </w:rPr>
            </w:pPr>
            <w:r w:rsidRPr="0014081F">
              <w:rPr>
                <w:bCs/>
                <w:sz w:val="12"/>
                <w:szCs w:val="12"/>
                <w:lang w:val="es-CL"/>
              </w:rPr>
              <w:t>71,5</w:t>
            </w:r>
            <w:r w:rsidR="00E523EC" w:rsidRPr="0014081F">
              <w:rPr>
                <w:bCs/>
                <w:sz w:val="12"/>
                <w:szCs w:val="12"/>
                <w:lang w:val="es-CL"/>
              </w:rPr>
              <w:t xml:space="preserve"> </w:t>
            </w:r>
            <w:r w:rsidRPr="0014081F">
              <w:rPr>
                <w:bCs/>
                <w:sz w:val="12"/>
                <w:szCs w:val="12"/>
                <w:lang w:val="es-CL"/>
              </w:rPr>
              <w:t>(67,0, 79,8)</w:t>
            </w:r>
          </w:p>
        </w:tc>
        <w:tc>
          <w:tcPr>
            <w:tcW w:w="587" w:type="pct"/>
            <w:tcMar>
              <w:left w:w="0" w:type="dxa"/>
              <w:right w:w="0" w:type="dxa"/>
            </w:tcMar>
            <w:vAlign w:val="center"/>
          </w:tcPr>
          <w:p w14:paraId="245589AD" w14:textId="7E0A3C6E" w:rsidR="005277AC" w:rsidRPr="0014081F" w:rsidRDefault="005277AC" w:rsidP="00E523EC">
            <w:pPr>
              <w:pStyle w:val="Ttulo4"/>
              <w:jc w:val="center"/>
              <w:rPr>
                <w:bCs/>
                <w:sz w:val="12"/>
                <w:szCs w:val="12"/>
                <w:lang w:val="es-CL"/>
              </w:rPr>
            </w:pPr>
            <w:r w:rsidRPr="0014081F">
              <w:rPr>
                <w:bCs/>
                <w:sz w:val="12"/>
                <w:szCs w:val="12"/>
                <w:lang w:val="es-CL"/>
              </w:rPr>
              <w:t>66,5</w:t>
            </w:r>
            <w:r w:rsidR="00E523EC" w:rsidRPr="0014081F">
              <w:rPr>
                <w:bCs/>
                <w:sz w:val="12"/>
                <w:szCs w:val="12"/>
                <w:lang w:val="es-CL"/>
              </w:rPr>
              <w:t xml:space="preserve"> </w:t>
            </w:r>
            <w:r w:rsidRPr="0014081F">
              <w:rPr>
                <w:bCs/>
                <w:sz w:val="12"/>
                <w:szCs w:val="12"/>
                <w:lang w:val="es-CL"/>
              </w:rPr>
              <w:t>(58,2, 74,8)</w:t>
            </w:r>
          </w:p>
        </w:tc>
        <w:tc>
          <w:tcPr>
            <w:tcW w:w="515" w:type="pct"/>
            <w:tcMar>
              <w:left w:w="0" w:type="dxa"/>
              <w:right w:w="0" w:type="dxa"/>
            </w:tcMar>
            <w:vAlign w:val="center"/>
          </w:tcPr>
          <w:p w14:paraId="008F749D" w14:textId="1C895063" w:rsidR="005277AC" w:rsidRPr="0014081F" w:rsidRDefault="005277AC" w:rsidP="00E523EC">
            <w:pPr>
              <w:pStyle w:val="Ttulo4"/>
              <w:jc w:val="center"/>
              <w:rPr>
                <w:bCs/>
                <w:sz w:val="12"/>
                <w:szCs w:val="12"/>
                <w:lang w:val="es-CL"/>
              </w:rPr>
            </w:pPr>
            <w:r w:rsidRPr="0014081F">
              <w:rPr>
                <w:bCs/>
                <w:sz w:val="12"/>
                <w:szCs w:val="12"/>
                <w:lang w:val="es-CL"/>
              </w:rPr>
              <w:t>-5,0</w:t>
            </w:r>
            <w:r w:rsidR="00E523EC" w:rsidRPr="0014081F">
              <w:rPr>
                <w:bCs/>
                <w:sz w:val="12"/>
                <w:szCs w:val="12"/>
                <w:lang w:val="es-CL"/>
              </w:rPr>
              <w:t xml:space="preserve"> </w:t>
            </w:r>
            <w:r w:rsidRPr="0014081F">
              <w:rPr>
                <w:bCs/>
                <w:sz w:val="12"/>
                <w:szCs w:val="12"/>
                <w:lang w:val="es-CL"/>
              </w:rPr>
              <w:t>(-11,6, 1,6)</w:t>
            </w:r>
          </w:p>
        </w:tc>
        <w:tc>
          <w:tcPr>
            <w:tcW w:w="735" w:type="pct"/>
            <w:tcMar>
              <w:left w:w="0" w:type="dxa"/>
              <w:right w:w="0" w:type="dxa"/>
            </w:tcMar>
            <w:vAlign w:val="center"/>
          </w:tcPr>
          <w:p w14:paraId="1A795872" w14:textId="05E94C79" w:rsidR="005277AC" w:rsidRPr="0014081F" w:rsidRDefault="005277AC" w:rsidP="00E523EC">
            <w:pPr>
              <w:pStyle w:val="Ttulo4"/>
              <w:jc w:val="center"/>
              <w:rPr>
                <w:bCs/>
                <w:sz w:val="12"/>
                <w:szCs w:val="12"/>
                <w:lang w:val="es-CL"/>
              </w:rPr>
            </w:pPr>
            <w:r w:rsidRPr="0014081F">
              <w:rPr>
                <w:bCs/>
                <w:sz w:val="12"/>
                <w:szCs w:val="12"/>
                <w:lang w:val="es-CL"/>
              </w:rPr>
              <w:t>67,0</w:t>
            </w:r>
            <w:r w:rsidR="00E523EC" w:rsidRPr="0014081F">
              <w:rPr>
                <w:bCs/>
                <w:sz w:val="12"/>
                <w:szCs w:val="12"/>
                <w:lang w:val="es-CL"/>
              </w:rPr>
              <w:t xml:space="preserve"> </w:t>
            </w:r>
            <w:r w:rsidRPr="0014081F">
              <w:rPr>
                <w:bCs/>
                <w:sz w:val="12"/>
                <w:szCs w:val="12"/>
                <w:lang w:val="es-CL"/>
              </w:rPr>
              <w:t>(62,5, 76,3)</w:t>
            </w:r>
          </w:p>
        </w:tc>
        <w:tc>
          <w:tcPr>
            <w:tcW w:w="588" w:type="pct"/>
            <w:tcMar>
              <w:left w:w="0" w:type="dxa"/>
              <w:right w:w="0" w:type="dxa"/>
            </w:tcMar>
            <w:vAlign w:val="center"/>
          </w:tcPr>
          <w:p w14:paraId="3C42C3BD" w14:textId="1C9C737E" w:rsidR="005277AC" w:rsidRPr="0014081F" w:rsidRDefault="005277AC" w:rsidP="00E523EC">
            <w:pPr>
              <w:pStyle w:val="Ttulo4"/>
              <w:jc w:val="center"/>
              <w:rPr>
                <w:bCs/>
                <w:sz w:val="12"/>
                <w:szCs w:val="12"/>
                <w:lang w:val="es-CL"/>
              </w:rPr>
            </w:pPr>
            <w:r w:rsidRPr="0014081F">
              <w:rPr>
                <w:bCs/>
                <w:sz w:val="12"/>
                <w:szCs w:val="12"/>
                <w:lang w:val="es-CL"/>
              </w:rPr>
              <w:t>63,5</w:t>
            </w:r>
            <w:r w:rsidR="00E523EC" w:rsidRPr="0014081F">
              <w:rPr>
                <w:bCs/>
                <w:sz w:val="12"/>
                <w:szCs w:val="12"/>
                <w:lang w:val="es-CL"/>
              </w:rPr>
              <w:t xml:space="preserve"> </w:t>
            </w:r>
            <w:r w:rsidRPr="0014081F">
              <w:rPr>
                <w:bCs/>
                <w:sz w:val="12"/>
                <w:szCs w:val="12"/>
                <w:lang w:val="es-CL"/>
              </w:rPr>
              <w:t>(54,5, 72,5)</w:t>
            </w:r>
          </w:p>
        </w:tc>
        <w:tc>
          <w:tcPr>
            <w:tcW w:w="515" w:type="pct"/>
            <w:tcMar>
              <w:left w:w="0" w:type="dxa"/>
              <w:right w:w="0" w:type="dxa"/>
            </w:tcMar>
            <w:vAlign w:val="center"/>
          </w:tcPr>
          <w:p w14:paraId="685C0316" w14:textId="6651068B" w:rsidR="005277AC" w:rsidRPr="0014081F" w:rsidRDefault="005277AC" w:rsidP="00E523EC">
            <w:pPr>
              <w:pStyle w:val="Ttulo4"/>
              <w:jc w:val="center"/>
              <w:rPr>
                <w:bCs/>
                <w:sz w:val="12"/>
                <w:szCs w:val="12"/>
                <w:lang w:val="es-CL"/>
              </w:rPr>
            </w:pPr>
            <w:r w:rsidRPr="0014081F">
              <w:rPr>
                <w:bCs/>
                <w:sz w:val="12"/>
                <w:szCs w:val="12"/>
                <w:lang w:val="es-CL"/>
              </w:rPr>
              <w:t>-3,5</w:t>
            </w:r>
            <w:r w:rsidR="00E523EC" w:rsidRPr="0014081F">
              <w:rPr>
                <w:bCs/>
                <w:sz w:val="12"/>
                <w:szCs w:val="12"/>
                <w:lang w:val="es-CL"/>
              </w:rPr>
              <w:t xml:space="preserve"> </w:t>
            </w:r>
            <w:r w:rsidRPr="0014081F">
              <w:rPr>
                <w:bCs/>
                <w:sz w:val="12"/>
                <w:szCs w:val="12"/>
                <w:lang w:val="es-CL"/>
              </w:rPr>
              <w:t>(-12,0, 5,0)</w:t>
            </w:r>
          </w:p>
        </w:tc>
        <w:tc>
          <w:tcPr>
            <w:tcW w:w="588" w:type="pct"/>
            <w:tcMar>
              <w:left w:w="0" w:type="dxa"/>
              <w:right w:w="0" w:type="dxa"/>
            </w:tcMar>
            <w:vAlign w:val="center"/>
          </w:tcPr>
          <w:p w14:paraId="2CEF47D9" w14:textId="6C6D5DC5" w:rsidR="005277AC" w:rsidRPr="0014081F" w:rsidRDefault="005277AC" w:rsidP="00E523EC">
            <w:pPr>
              <w:pStyle w:val="Ttulo4"/>
              <w:jc w:val="center"/>
              <w:rPr>
                <w:bCs/>
                <w:sz w:val="12"/>
                <w:szCs w:val="12"/>
                <w:lang w:val="es-CL"/>
              </w:rPr>
            </w:pPr>
            <w:r w:rsidRPr="0014081F">
              <w:rPr>
                <w:bCs/>
                <w:sz w:val="12"/>
                <w:szCs w:val="12"/>
                <w:lang w:val="es-CL"/>
              </w:rPr>
              <w:t>-1,5</w:t>
            </w:r>
            <w:r w:rsidR="00E523EC" w:rsidRPr="0014081F">
              <w:rPr>
                <w:bCs/>
                <w:sz w:val="12"/>
                <w:szCs w:val="12"/>
                <w:lang w:val="es-CL"/>
              </w:rPr>
              <w:t xml:space="preserve"> </w:t>
            </w:r>
            <w:r w:rsidRPr="0014081F">
              <w:rPr>
                <w:bCs/>
                <w:sz w:val="12"/>
                <w:szCs w:val="12"/>
                <w:lang w:val="es-CL"/>
              </w:rPr>
              <w:t>(-4,4, 7,9)</w:t>
            </w:r>
          </w:p>
        </w:tc>
      </w:tr>
      <w:tr w:rsidR="005277AC" w:rsidRPr="0014081F" w14:paraId="33BED2F1" w14:textId="77777777" w:rsidTr="0014081F">
        <w:trPr>
          <w:trHeight w:val="20"/>
          <w:jc w:val="center"/>
        </w:trPr>
        <w:tc>
          <w:tcPr>
            <w:tcW w:w="915" w:type="pct"/>
            <w:tcMar>
              <w:left w:w="0" w:type="dxa"/>
              <w:right w:w="0" w:type="dxa"/>
            </w:tcMar>
            <w:vAlign w:val="center"/>
            <w:hideMark/>
          </w:tcPr>
          <w:p w14:paraId="1BEE5F0B" w14:textId="77777777" w:rsidR="005277AC" w:rsidRPr="0014081F" w:rsidRDefault="005277AC" w:rsidP="00E523EC">
            <w:pPr>
              <w:pStyle w:val="Ttulo4"/>
              <w:jc w:val="center"/>
              <w:rPr>
                <w:bCs/>
                <w:sz w:val="12"/>
                <w:szCs w:val="12"/>
                <w:lang w:val="es-CL"/>
              </w:rPr>
            </w:pPr>
            <w:r w:rsidRPr="0014081F">
              <w:rPr>
                <w:bCs/>
                <w:sz w:val="12"/>
                <w:szCs w:val="12"/>
                <w:lang w:val="es-CL"/>
              </w:rPr>
              <w:t>FEVI 2D [%]</w:t>
            </w:r>
          </w:p>
        </w:tc>
        <w:tc>
          <w:tcPr>
            <w:tcW w:w="557" w:type="pct"/>
            <w:tcMar>
              <w:left w:w="0" w:type="dxa"/>
              <w:right w:w="0" w:type="dxa"/>
            </w:tcMar>
            <w:vAlign w:val="center"/>
          </w:tcPr>
          <w:p w14:paraId="22C0E192" w14:textId="0A801D26" w:rsidR="005277AC" w:rsidRPr="0014081F" w:rsidRDefault="005277AC" w:rsidP="00E523EC">
            <w:pPr>
              <w:pStyle w:val="Ttulo4"/>
              <w:jc w:val="center"/>
              <w:rPr>
                <w:bCs/>
                <w:sz w:val="12"/>
                <w:szCs w:val="12"/>
                <w:lang w:val="es-CL"/>
              </w:rPr>
            </w:pPr>
            <w:r w:rsidRPr="0014081F">
              <w:rPr>
                <w:bCs/>
                <w:sz w:val="12"/>
                <w:szCs w:val="12"/>
                <w:lang w:val="es-CL"/>
              </w:rPr>
              <w:t>64,5</w:t>
            </w:r>
            <w:r w:rsidR="00E523EC" w:rsidRPr="0014081F">
              <w:rPr>
                <w:bCs/>
                <w:sz w:val="12"/>
                <w:szCs w:val="12"/>
                <w:lang w:val="es-CL"/>
              </w:rPr>
              <w:t xml:space="preserve"> </w:t>
            </w:r>
            <w:r w:rsidRPr="0014081F">
              <w:rPr>
                <w:bCs/>
                <w:sz w:val="12"/>
                <w:szCs w:val="12"/>
                <w:lang w:val="es-CL"/>
              </w:rPr>
              <w:t>(57,7, 68,3)</w:t>
            </w:r>
          </w:p>
        </w:tc>
        <w:tc>
          <w:tcPr>
            <w:tcW w:w="587" w:type="pct"/>
            <w:tcMar>
              <w:left w:w="0" w:type="dxa"/>
              <w:right w:w="0" w:type="dxa"/>
            </w:tcMar>
            <w:vAlign w:val="center"/>
          </w:tcPr>
          <w:p w14:paraId="5C9A56D5" w14:textId="23EC2482" w:rsidR="005277AC" w:rsidRPr="0014081F" w:rsidRDefault="005277AC" w:rsidP="00E523EC">
            <w:pPr>
              <w:pStyle w:val="Ttulo4"/>
              <w:jc w:val="center"/>
              <w:rPr>
                <w:bCs/>
                <w:sz w:val="12"/>
                <w:szCs w:val="12"/>
                <w:lang w:val="es-CL"/>
              </w:rPr>
            </w:pPr>
            <w:r w:rsidRPr="0014081F">
              <w:rPr>
                <w:bCs/>
                <w:sz w:val="12"/>
                <w:szCs w:val="12"/>
                <w:lang w:val="es-CL"/>
              </w:rPr>
              <w:t>64,3</w:t>
            </w:r>
            <w:r w:rsidR="00E523EC" w:rsidRPr="0014081F">
              <w:rPr>
                <w:bCs/>
                <w:sz w:val="12"/>
                <w:szCs w:val="12"/>
                <w:lang w:val="es-CL"/>
              </w:rPr>
              <w:t xml:space="preserve"> </w:t>
            </w:r>
            <w:r w:rsidRPr="0014081F">
              <w:rPr>
                <w:bCs/>
                <w:sz w:val="12"/>
                <w:szCs w:val="12"/>
                <w:lang w:val="es-CL"/>
              </w:rPr>
              <w:t>(51,8, 76,8)</w:t>
            </w:r>
          </w:p>
        </w:tc>
        <w:tc>
          <w:tcPr>
            <w:tcW w:w="515" w:type="pct"/>
            <w:tcMar>
              <w:left w:w="0" w:type="dxa"/>
              <w:right w:w="0" w:type="dxa"/>
            </w:tcMar>
            <w:vAlign w:val="center"/>
          </w:tcPr>
          <w:p w14:paraId="28021D72" w14:textId="28FB47C4" w:rsidR="005277AC" w:rsidRPr="0014081F" w:rsidRDefault="005277AC" w:rsidP="00E523EC">
            <w:pPr>
              <w:pStyle w:val="Ttulo4"/>
              <w:jc w:val="center"/>
              <w:rPr>
                <w:bCs/>
                <w:sz w:val="12"/>
                <w:szCs w:val="12"/>
                <w:lang w:val="es-CL"/>
              </w:rPr>
            </w:pPr>
            <w:r w:rsidRPr="0014081F">
              <w:rPr>
                <w:bCs/>
                <w:sz w:val="12"/>
                <w:szCs w:val="12"/>
                <w:lang w:val="es-CL"/>
              </w:rPr>
              <w:t>-0,2</w:t>
            </w:r>
            <w:r w:rsidR="00E523EC" w:rsidRPr="0014081F">
              <w:rPr>
                <w:bCs/>
                <w:sz w:val="12"/>
                <w:szCs w:val="12"/>
                <w:lang w:val="es-CL"/>
              </w:rPr>
              <w:t xml:space="preserve"> </w:t>
            </w:r>
            <w:r w:rsidRPr="0014081F">
              <w:rPr>
                <w:bCs/>
                <w:sz w:val="12"/>
                <w:szCs w:val="12"/>
                <w:lang w:val="es-CL"/>
              </w:rPr>
              <w:t>(-5,0, 4,0)</w:t>
            </w:r>
          </w:p>
        </w:tc>
        <w:tc>
          <w:tcPr>
            <w:tcW w:w="735" w:type="pct"/>
            <w:tcMar>
              <w:left w:w="0" w:type="dxa"/>
              <w:right w:w="0" w:type="dxa"/>
            </w:tcMar>
            <w:vAlign w:val="center"/>
          </w:tcPr>
          <w:p w14:paraId="74305FC0" w14:textId="6238A93A" w:rsidR="005277AC" w:rsidRPr="0014081F" w:rsidRDefault="005277AC" w:rsidP="00E523EC">
            <w:pPr>
              <w:pStyle w:val="Ttulo4"/>
              <w:jc w:val="center"/>
              <w:rPr>
                <w:bCs/>
                <w:sz w:val="12"/>
                <w:szCs w:val="12"/>
                <w:lang w:val="es-CL"/>
              </w:rPr>
            </w:pPr>
            <w:r w:rsidRPr="0014081F">
              <w:rPr>
                <w:bCs/>
                <w:sz w:val="12"/>
                <w:szCs w:val="12"/>
                <w:lang w:val="es-CL"/>
              </w:rPr>
              <w:t>63,9</w:t>
            </w:r>
            <w:r w:rsidR="00E523EC" w:rsidRPr="0014081F">
              <w:rPr>
                <w:bCs/>
                <w:sz w:val="12"/>
                <w:szCs w:val="12"/>
                <w:lang w:val="es-CL"/>
              </w:rPr>
              <w:t xml:space="preserve"> </w:t>
            </w:r>
            <w:r w:rsidRPr="0014081F">
              <w:rPr>
                <w:bCs/>
                <w:sz w:val="12"/>
                <w:szCs w:val="12"/>
                <w:lang w:val="es-CL"/>
              </w:rPr>
              <w:t>(61,4, 67,9)</w:t>
            </w:r>
          </w:p>
        </w:tc>
        <w:tc>
          <w:tcPr>
            <w:tcW w:w="588" w:type="pct"/>
            <w:tcMar>
              <w:left w:w="0" w:type="dxa"/>
              <w:right w:w="0" w:type="dxa"/>
            </w:tcMar>
            <w:vAlign w:val="center"/>
          </w:tcPr>
          <w:p w14:paraId="7ED63192" w14:textId="2F72C74D" w:rsidR="005277AC" w:rsidRPr="0014081F" w:rsidRDefault="005277AC" w:rsidP="00E523EC">
            <w:pPr>
              <w:pStyle w:val="Ttulo4"/>
              <w:jc w:val="center"/>
              <w:rPr>
                <w:bCs/>
                <w:sz w:val="12"/>
                <w:szCs w:val="12"/>
                <w:lang w:val="es-CL"/>
              </w:rPr>
            </w:pPr>
            <w:r w:rsidRPr="0014081F">
              <w:rPr>
                <w:bCs/>
                <w:sz w:val="12"/>
                <w:szCs w:val="12"/>
                <w:lang w:val="es-CL"/>
              </w:rPr>
              <w:t>65,9</w:t>
            </w:r>
            <w:r w:rsidR="00E523EC" w:rsidRPr="0014081F">
              <w:rPr>
                <w:bCs/>
                <w:sz w:val="12"/>
                <w:szCs w:val="12"/>
                <w:lang w:val="es-CL"/>
              </w:rPr>
              <w:t xml:space="preserve"> </w:t>
            </w:r>
            <w:r w:rsidRPr="0014081F">
              <w:rPr>
                <w:bCs/>
                <w:sz w:val="12"/>
                <w:szCs w:val="12"/>
                <w:lang w:val="es-CL"/>
              </w:rPr>
              <w:t>(58,8, 73,0)</w:t>
            </w:r>
          </w:p>
        </w:tc>
        <w:tc>
          <w:tcPr>
            <w:tcW w:w="515" w:type="pct"/>
            <w:tcMar>
              <w:left w:w="0" w:type="dxa"/>
              <w:right w:w="0" w:type="dxa"/>
            </w:tcMar>
            <w:vAlign w:val="center"/>
          </w:tcPr>
          <w:p w14:paraId="7A38B2BC" w14:textId="04E65FBA" w:rsidR="005277AC" w:rsidRPr="0014081F" w:rsidRDefault="005277AC" w:rsidP="00E523EC">
            <w:pPr>
              <w:pStyle w:val="Ttulo4"/>
              <w:jc w:val="center"/>
              <w:rPr>
                <w:bCs/>
                <w:sz w:val="12"/>
                <w:szCs w:val="12"/>
                <w:lang w:val="es-CL"/>
              </w:rPr>
            </w:pPr>
            <w:r w:rsidRPr="0014081F">
              <w:rPr>
                <w:bCs/>
                <w:sz w:val="12"/>
                <w:szCs w:val="12"/>
                <w:lang w:val="es-CL"/>
              </w:rPr>
              <w:t>2,0</w:t>
            </w:r>
            <w:r w:rsidR="00E523EC" w:rsidRPr="0014081F">
              <w:rPr>
                <w:bCs/>
                <w:sz w:val="12"/>
                <w:szCs w:val="12"/>
                <w:lang w:val="es-CL"/>
              </w:rPr>
              <w:t xml:space="preserve"> </w:t>
            </w:r>
            <w:r w:rsidRPr="0014081F">
              <w:rPr>
                <w:bCs/>
                <w:sz w:val="12"/>
                <w:szCs w:val="12"/>
                <w:lang w:val="es-CL"/>
              </w:rPr>
              <w:t>(-5,3, 8,5)</w:t>
            </w:r>
          </w:p>
        </w:tc>
        <w:tc>
          <w:tcPr>
            <w:tcW w:w="588" w:type="pct"/>
            <w:tcMar>
              <w:left w:w="0" w:type="dxa"/>
              <w:right w:w="0" w:type="dxa"/>
            </w:tcMar>
            <w:vAlign w:val="center"/>
          </w:tcPr>
          <w:p w14:paraId="6C2DCA82" w14:textId="4C4B5FE9" w:rsidR="005277AC" w:rsidRPr="0014081F" w:rsidRDefault="005277AC" w:rsidP="00E523EC">
            <w:pPr>
              <w:pStyle w:val="Ttulo4"/>
              <w:jc w:val="center"/>
              <w:rPr>
                <w:bCs/>
                <w:sz w:val="12"/>
                <w:szCs w:val="12"/>
                <w:lang w:val="es-CL"/>
              </w:rPr>
            </w:pPr>
            <w:r w:rsidRPr="0014081F">
              <w:rPr>
                <w:bCs/>
                <w:sz w:val="12"/>
                <w:szCs w:val="12"/>
                <w:lang w:val="es-CL"/>
              </w:rPr>
              <w:t>-2,2</w:t>
            </w:r>
            <w:r w:rsidR="00E523EC" w:rsidRPr="0014081F">
              <w:rPr>
                <w:bCs/>
                <w:sz w:val="12"/>
                <w:szCs w:val="12"/>
                <w:lang w:val="es-CL"/>
              </w:rPr>
              <w:t xml:space="preserve"> </w:t>
            </w:r>
            <w:r w:rsidRPr="0014081F">
              <w:rPr>
                <w:bCs/>
                <w:sz w:val="12"/>
                <w:szCs w:val="12"/>
                <w:lang w:val="es-CL"/>
              </w:rPr>
              <w:t>(-7,2, 3,3)</w:t>
            </w:r>
          </w:p>
        </w:tc>
      </w:tr>
      <w:tr w:rsidR="005277AC" w:rsidRPr="0014081F" w14:paraId="1E931989" w14:textId="77777777" w:rsidTr="0014081F">
        <w:trPr>
          <w:trHeight w:val="20"/>
          <w:jc w:val="center"/>
        </w:trPr>
        <w:tc>
          <w:tcPr>
            <w:tcW w:w="915" w:type="pct"/>
            <w:tcMar>
              <w:left w:w="0" w:type="dxa"/>
              <w:right w:w="0" w:type="dxa"/>
            </w:tcMar>
            <w:vAlign w:val="center"/>
            <w:hideMark/>
          </w:tcPr>
          <w:p w14:paraId="3AAF28D0" w14:textId="77777777" w:rsidR="005277AC" w:rsidRPr="0014081F" w:rsidRDefault="005277AC" w:rsidP="00E523EC">
            <w:pPr>
              <w:pStyle w:val="Ttulo4"/>
              <w:jc w:val="center"/>
              <w:rPr>
                <w:bCs/>
                <w:sz w:val="12"/>
                <w:szCs w:val="12"/>
                <w:lang w:val="es-CL"/>
              </w:rPr>
            </w:pPr>
            <w:r w:rsidRPr="0014081F">
              <w:rPr>
                <w:bCs/>
                <w:sz w:val="12"/>
                <w:szCs w:val="12"/>
                <w:lang w:val="es-CL"/>
              </w:rPr>
              <w:t>LVEDVi [ml/m²]</w:t>
            </w:r>
          </w:p>
        </w:tc>
        <w:tc>
          <w:tcPr>
            <w:tcW w:w="557" w:type="pct"/>
            <w:tcMar>
              <w:left w:w="0" w:type="dxa"/>
              <w:right w:w="0" w:type="dxa"/>
            </w:tcMar>
            <w:vAlign w:val="center"/>
          </w:tcPr>
          <w:p w14:paraId="6CBD956B" w14:textId="0118A3C1" w:rsidR="005277AC" w:rsidRPr="0014081F" w:rsidRDefault="005277AC" w:rsidP="00E523EC">
            <w:pPr>
              <w:pStyle w:val="Ttulo4"/>
              <w:jc w:val="center"/>
              <w:rPr>
                <w:bCs/>
                <w:sz w:val="12"/>
                <w:szCs w:val="12"/>
                <w:lang w:val="es-CL"/>
              </w:rPr>
            </w:pPr>
            <w:r w:rsidRPr="0014081F">
              <w:rPr>
                <w:bCs/>
                <w:sz w:val="12"/>
                <w:szCs w:val="12"/>
                <w:lang w:val="es-CL"/>
              </w:rPr>
              <w:t>52,3</w:t>
            </w:r>
            <w:r w:rsidR="00E523EC" w:rsidRPr="0014081F">
              <w:rPr>
                <w:bCs/>
                <w:sz w:val="12"/>
                <w:szCs w:val="12"/>
                <w:lang w:val="es-CL"/>
              </w:rPr>
              <w:t xml:space="preserve"> </w:t>
            </w:r>
            <w:r w:rsidRPr="0014081F">
              <w:rPr>
                <w:bCs/>
                <w:sz w:val="12"/>
                <w:szCs w:val="12"/>
                <w:lang w:val="es-CL"/>
              </w:rPr>
              <w:t>(43,8, 60,6)</w:t>
            </w:r>
          </w:p>
        </w:tc>
        <w:tc>
          <w:tcPr>
            <w:tcW w:w="587" w:type="pct"/>
            <w:tcMar>
              <w:left w:w="0" w:type="dxa"/>
              <w:right w:w="0" w:type="dxa"/>
            </w:tcMar>
            <w:vAlign w:val="center"/>
          </w:tcPr>
          <w:p w14:paraId="401A0C41" w14:textId="52C46DEB" w:rsidR="005277AC" w:rsidRPr="0014081F" w:rsidRDefault="005277AC" w:rsidP="00E523EC">
            <w:pPr>
              <w:pStyle w:val="Ttulo4"/>
              <w:jc w:val="center"/>
              <w:rPr>
                <w:bCs/>
                <w:sz w:val="12"/>
                <w:szCs w:val="12"/>
                <w:lang w:val="es-CL"/>
              </w:rPr>
            </w:pPr>
            <w:r w:rsidRPr="0014081F">
              <w:rPr>
                <w:bCs/>
                <w:sz w:val="12"/>
                <w:szCs w:val="12"/>
                <w:lang w:val="es-CL"/>
              </w:rPr>
              <w:t>46,5</w:t>
            </w:r>
            <w:r w:rsidR="00E523EC" w:rsidRPr="0014081F">
              <w:rPr>
                <w:bCs/>
                <w:sz w:val="12"/>
                <w:szCs w:val="12"/>
                <w:lang w:val="es-CL"/>
              </w:rPr>
              <w:t xml:space="preserve"> </w:t>
            </w:r>
            <w:r w:rsidRPr="0014081F">
              <w:rPr>
                <w:bCs/>
                <w:sz w:val="12"/>
                <w:szCs w:val="12"/>
                <w:lang w:val="es-CL"/>
              </w:rPr>
              <w:t>(33,6, 59,4)</w:t>
            </w:r>
          </w:p>
        </w:tc>
        <w:tc>
          <w:tcPr>
            <w:tcW w:w="515" w:type="pct"/>
            <w:tcMar>
              <w:left w:w="0" w:type="dxa"/>
              <w:right w:w="0" w:type="dxa"/>
            </w:tcMar>
            <w:vAlign w:val="center"/>
          </w:tcPr>
          <w:p w14:paraId="4254E01F" w14:textId="73334B86" w:rsidR="005277AC" w:rsidRPr="0014081F" w:rsidRDefault="005277AC" w:rsidP="00E523EC">
            <w:pPr>
              <w:pStyle w:val="Ttulo4"/>
              <w:jc w:val="center"/>
              <w:rPr>
                <w:bCs/>
                <w:sz w:val="12"/>
                <w:szCs w:val="12"/>
                <w:lang w:val="es-CL"/>
              </w:rPr>
            </w:pPr>
            <w:r w:rsidRPr="0014081F">
              <w:rPr>
                <w:bCs/>
                <w:sz w:val="12"/>
                <w:szCs w:val="12"/>
                <w:lang w:val="es-CL"/>
              </w:rPr>
              <w:t>-5,8</w:t>
            </w:r>
            <w:r w:rsidR="00E523EC" w:rsidRPr="0014081F">
              <w:rPr>
                <w:bCs/>
                <w:sz w:val="12"/>
                <w:szCs w:val="12"/>
                <w:lang w:val="es-CL"/>
              </w:rPr>
              <w:t xml:space="preserve"> </w:t>
            </w:r>
            <w:r w:rsidRPr="0014081F">
              <w:rPr>
                <w:bCs/>
                <w:sz w:val="12"/>
                <w:szCs w:val="12"/>
                <w:lang w:val="es-CL"/>
              </w:rPr>
              <w:t>(-16,2, 4,6)</w:t>
            </w:r>
          </w:p>
        </w:tc>
        <w:tc>
          <w:tcPr>
            <w:tcW w:w="735" w:type="pct"/>
            <w:tcMar>
              <w:left w:w="0" w:type="dxa"/>
              <w:right w:w="0" w:type="dxa"/>
            </w:tcMar>
            <w:vAlign w:val="center"/>
          </w:tcPr>
          <w:p w14:paraId="4D26DC2E" w14:textId="386449F4" w:rsidR="005277AC" w:rsidRPr="0014081F" w:rsidRDefault="005277AC" w:rsidP="00E523EC">
            <w:pPr>
              <w:pStyle w:val="Ttulo4"/>
              <w:jc w:val="center"/>
              <w:rPr>
                <w:bCs/>
                <w:sz w:val="12"/>
                <w:szCs w:val="12"/>
                <w:lang w:val="es-CL"/>
              </w:rPr>
            </w:pPr>
            <w:r w:rsidRPr="0014081F">
              <w:rPr>
                <w:bCs/>
                <w:sz w:val="12"/>
                <w:szCs w:val="12"/>
                <w:lang w:val="es-CL"/>
              </w:rPr>
              <w:t>47,3</w:t>
            </w:r>
            <w:r w:rsidR="00E523EC" w:rsidRPr="0014081F">
              <w:rPr>
                <w:bCs/>
                <w:sz w:val="12"/>
                <w:szCs w:val="12"/>
                <w:lang w:val="es-CL"/>
              </w:rPr>
              <w:t xml:space="preserve"> </w:t>
            </w:r>
            <w:r w:rsidRPr="0014081F">
              <w:rPr>
                <w:bCs/>
                <w:sz w:val="12"/>
                <w:szCs w:val="12"/>
                <w:lang w:val="es-CL"/>
              </w:rPr>
              <w:t>(39,0, 53,1)</w:t>
            </w:r>
          </w:p>
        </w:tc>
        <w:tc>
          <w:tcPr>
            <w:tcW w:w="588" w:type="pct"/>
            <w:tcMar>
              <w:left w:w="0" w:type="dxa"/>
              <w:right w:w="0" w:type="dxa"/>
            </w:tcMar>
            <w:vAlign w:val="center"/>
          </w:tcPr>
          <w:p w14:paraId="66D99F29" w14:textId="1723CDDF" w:rsidR="005277AC" w:rsidRPr="0014081F" w:rsidRDefault="005277AC" w:rsidP="00E523EC">
            <w:pPr>
              <w:pStyle w:val="Ttulo4"/>
              <w:jc w:val="center"/>
              <w:rPr>
                <w:bCs/>
                <w:sz w:val="12"/>
                <w:szCs w:val="12"/>
                <w:lang w:val="es-CL"/>
              </w:rPr>
            </w:pPr>
            <w:r w:rsidRPr="0014081F">
              <w:rPr>
                <w:bCs/>
                <w:sz w:val="12"/>
                <w:szCs w:val="12"/>
                <w:lang w:val="es-CL"/>
              </w:rPr>
              <w:t>46,9</w:t>
            </w:r>
            <w:r w:rsidR="00E523EC" w:rsidRPr="0014081F">
              <w:rPr>
                <w:bCs/>
                <w:sz w:val="12"/>
                <w:szCs w:val="12"/>
                <w:lang w:val="es-CL"/>
              </w:rPr>
              <w:t xml:space="preserve"> </w:t>
            </w:r>
            <w:r w:rsidRPr="0014081F">
              <w:rPr>
                <w:bCs/>
                <w:sz w:val="12"/>
                <w:szCs w:val="12"/>
                <w:lang w:val="es-CL"/>
              </w:rPr>
              <w:t>(35,9, 57,9)</w:t>
            </w:r>
          </w:p>
        </w:tc>
        <w:tc>
          <w:tcPr>
            <w:tcW w:w="515" w:type="pct"/>
            <w:tcMar>
              <w:left w:w="0" w:type="dxa"/>
              <w:right w:w="0" w:type="dxa"/>
            </w:tcMar>
            <w:vAlign w:val="center"/>
          </w:tcPr>
          <w:p w14:paraId="45BBC88D" w14:textId="5FDAA74E" w:rsidR="005277AC" w:rsidRPr="0014081F" w:rsidRDefault="005277AC" w:rsidP="00E523EC">
            <w:pPr>
              <w:pStyle w:val="Ttulo4"/>
              <w:jc w:val="center"/>
              <w:rPr>
                <w:bCs/>
                <w:sz w:val="12"/>
                <w:szCs w:val="12"/>
                <w:lang w:val="es-CL"/>
              </w:rPr>
            </w:pPr>
            <w:r w:rsidRPr="0014081F">
              <w:rPr>
                <w:bCs/>
                <w:sz w:val="12"/>
                <w:szCs w:val="12"/>
                <w:lang w:val="es-CL"/>
              </w:rPr>
              <w:t>-0,4</w:t>
            </w:r>
            <w:r w:rsidR="00E523EC" w:rsidRPr="0014081F">
              <w:rPr>
                <w:bCs/>
                <w:sz w:val="12"/>
                <w:szCs w:val="12"/>
                <w:lang w:val="es-CL"/>
              </w:rPr>
              <w:t xml:space="preserve"> </w:t>
            </w:r>
            <w:r w:rsidRPr="0014081F">
              <w:rPr>
                <w:bCs/>
                <w:sz w:val="12"/>
                <w:szCs w:val="12"/>
                <w:lang w:val="es-CL"/>
              </w:rPr>
              <w:t>(-11,1, 10,3)</w:t>
            </w:r>
          </w:p>
        </w:tc>
        <w:tc>
          <w:tcPr>
            <w:tcW w:w="588" w:type="pct"/>
            <w:tcMar>
              <w:left w:w="0" w:type="dxa"/>
              <w:right w:w="0" w:type="dxa"/>
            </w:tcMar>
            <w:vAlign w:val="center"/>
          </w:tcPr>
          <w:p w14:paraId="5009AF33" w14:textId="626BBA42" w:rsidR="005277AC" w:rsidRPr="0014081F" w:rsidRDefault="005277AC" w:rsidP="00E523EC">
            <w:pPr>
              <w:pStyle w:val="Ttulo4"/>
              <w:jc w:val="center"/>
              <w:rPr>
                <w:bCs/>
                <w:sz w:val="12"/>
                <w:szCs w:val="12"/>
                <w:lang w:val="es-CL"/>
              </w:rPr>
            </w:pPr>
            <w:r w:rsidRPr="0014081F">
              <w:rPr>
                <w:bCs/>
                <w:sz w:val="12"/>
                <w:szCs w:val="12"/>
                <w:lang w:val="es-CL"/>
              </w:rPr>
              <w:t>-5,4</w:t>
            </w:r>
            <w:r w:rsidR="00E523EC" w:rsidRPr="0014081F">
              <w:rPr>
                <w:bCs/>
                <w:sz w:val="12"/>
                <w:szCs w:val="12"/>
                <w:lang w:val="es-CL"/>
              </w:rPr>
              <w:t xml:space="preserve"> </w:t>
            </w:r>
            <w:r w:rsidRPr="0014081F">
              <w:rPr>
                <w:bCs/>
                <w:sz w:val="12"/>
                <w:szCs w:val="12"/>
                <w:lang w:val="es-CL"/>
              </w:rPr>
              <w:t>(-17,3, 6,1)</w:t>
            </w:r>
          </w:p>
        </w:tc>
      </w:tr>
      <w:tr w:rsidR="005277AC" w:rsidRPr="0014081F" w14:paraId="66608F56" w14:textId="77777777" w:rsidTr="0014081F">
        <w:trPr>
          <w:trHeight w:val="20"/>
          <w:jc w:val="center"/>
        </w:trPr>
        <w:tc>
          <w:tcPr>
            <w:tcW w:w="915" w:type="pct"/>
            <w:tcMar>
              <w:left w:w="0" w:type="dxa"/>
              <w:right w:w="0" w:type="dxa"/>
            </w:tcMar>
            <w:vAlign w:val="center"/>
          </w:tcPr>
          <w:p w14:paraId="0C4766BA" w14:textId="77777777" w:rsidR="005277AC" w:rsidRPr="0014081F" w:rsidRDefault="005277AC" w:rsidP="00E523EC">
            <w:pPr>
              <w:pStyle w:val="Ttulo4"/>
              <w:jc w:val="center"/>
              <w:rPr>
                <w:bCs/>
                <w:sz w:val="12"/>
                <w:szCs w:val="12"/>
                <w:lang w:val="es-CL"/>
              </w:rPr>
            </w:pPr>
            <w:r w:rsidRPr="0014081F">
              <w:rPr>
                <w:bCs/>
                <w:sz w:val="12"/>
                <w:szCs w:val="12"/>
                <w:lang w:val="es-CL"/>
              </w:rPr>
              <w:t>NT-proBNP [pg/ml]</w:t>
            </w:r>
          </w:p>
        </w:tc>
        <w:tc>
          <w:tcPr>
            <w:tcW w:w="557" w:type="pct"/>
            <w:tcMar>
              <w:left w:w="0" w:type="dxa"/>
              <w:right w:w="0" w:type="dxa"/>
            </w:tcMar>
            <w:vAlign w:val="center"/>
          </w:tcPr>
          <w:p w14:paraId="2A3CABC3" w14:textId="67DC912A" w:rsidR="005277AC" w:rsidRPr="0014081F" w:rsidRDefault="005277AC" w:rsidP="00E523EC">
            <w:pPr>
              <w:pStyle w:val="Ttulo4"/>
              <w:jc w:val="center"/>
              <w:rPr>
                <w:bCs/>
                <w:sz w:val="12"/>
                <w:szCs w:val="12"/>
                <w:lang w:val="es-CL"/>
              </w:rPr>
            </w:pPr>
            <w:r w:rsidRPr="0014081F">
              <w:rPr>
                <w:bCs/>
                <w:sz w:val="12"/>
                <w:szCs w:val="12"/>
                <w:lang w:val="es-CL"/>
              </w:rPr>
              <w:t>56,5</w:t>
            </w:r>
            <w:r w:rsidR="00E523EC" w:rsidRPr="0014081F">
              <w:rPr>
                <w:bCs/>
                <w:sz w:val="12"/>
                <w:szCs w:val="12"/>
                <w:lang w:val="es-CL"/>
              </w:rPr>
              <w:t xml:space="preserve"> </w:t>
            </w:r>
            <w:r w:rsidRPr="0014081F">
              <w:rPr>
                <w:bCs/>
                <w:sz w:val="12"/>
                <w:szCs w:val="12"/>
                <w:lang w:val="es-CL"/>
              </w:rPr>
              <w:t>(49,0, 82,0)</w:t>
            </w:r>
          </w:p>
        </w:tc>
        <w:tc>
          <w:tcPr>
            <w:tcW w:w="587" w:type="pct"/>
            <w:tcMar>
              <w:left w:w="0" w:type="dxa"/>
              <w:right w:w="0" w:type="dxa"/>
            </w:tcMar>
            <w:vAlign w:val="center"/>
          </w:tcPr>
          <w:p w14:paraId="74962889" w14:textId="5D7B3B32" w:rsidR="005277AC" w:rsidRPr="0014081F" w:rsidRDefault="005277AC" w:rsidP="00E523EC">
            <w:pPr>
              <w:pStyle w:val="Ttulo4"/>
              <w:jc w:val="center"/>
              <w:rPr>
                <w:bCs/>
                <w:sz w:val="12"/>
                <w:szCs w:val="12"/>
                <w:lang w:val="es-CL"/>
              </w:rPr>
            </w:pPr>
            <w:r w:rsidRPr="0014081F">
              <w:rPr>
                <w:bCs/>
                <w:sz w:val="12"/>
                <w:szCs w:val="12"/>
                <w:lang w:val="es-CL"/>
              </w:rPr>
              <w:t>55,5</w:t>
            </w:r>
            <w:r w:rsidR="00E523EC" w:rsidRPr="0014081F">
              <w:rPr>
                <w:bCs/>
                <w:sz w:val="12"/>
                <w:szCs w:val="12"/>
                <w:lang w:val="es-CL"/>
              </w:rPr>
              <w:t xml:space="preserve"> </w:t>
            </w:r>
            <w:r w:rsidRPr="0014081F">
              <w:rPr>
                <w:bCs/>
                <w:sz w:val="12"/>
                <w:szCs w:val="12"/>
                <w:lang w:val="es-CL"/>
              </w:rPr>
              <w:t>(37,7, 73,3)</w:t>
            </w:r>
          </w:p>
        </w:tc>
        <w:tc>
          <w:tcPr>
            <w:tcW w:w="515" w:type="pct"/>
            <w:tcMar>
              <w:left w:w="0" w:type="dxa"/>
              <w:right w:w="0" w:type="dxa"/>
            </w:tcMar>
            <w:vAlign w:val="center"/>
          </w:tcPr>
          <w:p w14:paraId="3F9E01A9" w14:textId="60494F90" w:rsidR="005277AC" w:rsidRPr="0014081F" w:rsidRDefault="005277AC" w:rsidP="00E523EC">
            <w:pPr>
              <w:pStyle w:val="Ttulo4"/>
              <w:jc w:val="center"/>
              <w:rPr>
                <w:bCs/>
                <w:sz w:val="12"/>
                <w:szCs w:val="12"/>
                <w:lang w:val="es-CL"/>
              </w:rPr>
            </w:pPr>
            <w:r w:rsidRPr="0014081F">
              <w:rPr>
                <w:bCs/>
                <w:sz w:val="12"/>
                <w:szCs w:val="12"/>
                <w:lang w:val="es-CL"/>
              </w:rPr>
              <w:t>-1,0</w:t>
            </w:r>
            <w:r w:rsidR="00E523EC" w:rsidRPr="0014081F">
              <w:rPr>
                <w:bCs/>
                <w:sz w:val="12"/>
                <w:szCs w:val="12"/>
                <w:lang w:val="es-CL"/>
              </w:rPr>
              <w:t xml:space="preserve"> </w:t>
            </w:r>
            <w:r w:rsidRPr="0014081F">
              <w:rPr>
                <w:bCs/>
                <w:sz w:val="12"/>
                <w:szCs w:val="12"/>
                <w:lang w:val="es-CL"/>
              </w:rPr>
              <w:t>(-6,0, 6,5)</w:t>
            </w:r>
          </w:p>
        </w:tc>
        <w:tc>
          <w:tcPr>
            <w:tcW w:w="735" w:type="pct"/>
            <w:tcMar>
              <w:left w:w="0" w:type="dxa"/>
              <w:right w:w="0" w:type="dxa"/>
            </w:tcMar>
            <w:vAlign w:val="center"/>
          </w:tcPr>
          <w:p w14:paraId="2BB28DD5" w14:textId="3E239752" w:rsidR="005277AC" w:rsidRPr="0014081F" w:rsidRDefault="005277AC" w:rsidP="00E523EC">
            <w:pPr>
              <w:pStyle w:val="Ttulo4"/>
              <w:jc w:val="center"/>
              <w:rPr>
                <w:bCs/>
                <w:sz w:val="12"/>
                <w:szCs w:val="12"/>
                <w:lang w:val="es-CL"/>
              </w:rPr>
            </w:pPr>
            <w:r w:rsidRPr="0014081F">
              <w:rPr>
                <w:bCs/>
                <w:sz w:val="12"/>
                <w:szCs w:val="12"/>
                <w:lang w:val="es-CL"/>
              </w:rPr>
              <w:t>49,0</w:t>
            </w:r>
            <w:r w:rsidR="00E523EC" w:rsidRPr="0014081F">
              <w:rPr>
                <w:bCs/>
                <w:sz w:val="12"/>
                <w:szCs w:val="12"/>
                <w:lang w:val="es-CL"/>
              </w:rPr>
              <w:t xml:space="preserve"> </w:t>
            </w:r>
            <w:r w:rsidRPr="0014081F">
              <w:rPr>
                <w:bCs/>
                <w:sz w:val="12"/>
                <w:szCs w:val="12"/>
                <w:lang w:val="es-CL"/>
              </w:rPr>
              <w:t>(49,0, 53,3)</w:t>
            </w:r>
          </w:p>
        </w:tc>
        <w:tc>
          <w:tcPr>
            <w:tcW w:w="588" w:type="pct"/>
            <w:tcMar>
              <w:left w:w="0" w:type="dxa"/>
              <w:right w:w="0" w:type="dxa"/>
            </w:tcMar>
            <w:vAlign w:val="center"/>
          </w:tcPr>
          <w:p w14:paraId="7BF7EB42" w14:textId="687AB16F" w:rsidR="005277AC" w:rsidRPr="0014081F" w:rsidRDefault="005277AC" w:rsidP="00E523EC">
            <w:pPr>
              <w:pStyle w:val="Ttulo4"/>
              <w:jc w:val="center"/>
              <w:rPr>
                <w:bCs/>
                <w:sz w:val="12"/>
                <w:szCs w:val="12"/>
                <w:lang w:val="es-CL"/>
              </w:rPr>
            </w:pPr>
            <w:r w:rsidRPr="0014081F">
              <w:rPr>
                <w:bCs/>
                <w:sz w:val="12"/>
                <w:szCs w:val="12"/>
                <w:lang w:val="es-CL"/>
              </w:rPr>
              <w:t>12,0</w:t>
            </w:r>
            <w:r w:rsidR="00E523EC" w:rsidRPr="0014081F">
              <w:rPr>
                <w:bCs/>
                <w:sz w:val="12"/>
                <w:szCs w:val="12"/>
                <w:lang w:val="es-CL"/>
              </w:rPr>
              <w:t xml:space="preserve"> </w:t>
            </w:r>
            <w:r w:rsidRPr="0014081F">
              <w:rPr>
                <w:bCs/>
                <w:sz w:val="12"/>
                <w:szCs w:val="12"/>
                <w:lang w:val="es-CL"/>
              </w:rPr>
              <w:t>(-28,0, 52,0)</w:t>
            </w:r>
          </w:p>
        </w:tc>
        <w:tc>
          <w:tcPr>
            <w:tcW w:w="515" w:type="pct"/>
            <w:tcMar>
              <w:left w:w="0" w:type="dxa"/>
              <w:right w:w="0" w:type="dxa"/>
            </w:tcMar>
            <w:vAlign w:val="center"/>
          </w:tcPr>
          <w:p w14:paraId="71093CBB" w14:textId="03890709" w:rsidR="005277AC" w:rsidRPr="0014081F" w:rsidRDefault="005277AC" w:rsidP="00E523EC">
            <w:pPr>
              <w:pStyle w:val="Ttulo4"/>
              <w:jc w:val="center"/>
              <w:rPr>
                <w:bCs/>
                <w:sz w:val="12"/>
                <w:szCs w:val="12"/>
                <w:lang w:val="es-CL"/>
              </w:rPr>
            </w:pPr>
            <w:r w:rsidRPr="0014081F">
              <w:rPr>
                <w:bCs/>
                <w:sz w:val="12"/>
                <w:szCs w:val="12"/>
                <w:lang w:val="es-CL"/>
              </w:rPr>
              <w:t>-37,0</w:t>
            </w:r>
            <w:r w:rsidR="00E523EC" w:rsidRPr="0014081F">
              <w:rPr>
                <w:bCs/>
                <w:sz w:val="12"/>
                <w:szCs w:val="12"/>
                <w:lang w:val="es-CL"/>
              </w:rPr>
              <w:t xml:space="preserve"> </w:t>
            </w:r>
            <w:r w:rsidRPr="0014081F">
              <w:rPr>
                <w:bCs/>
                <w:sz w:val="12"/>
                <w:szCs w:val="12"/>
                <w:lang w:val="es-CL"/>
              </w:rPr>
              <w:t>(-77,5, 4,0)</w:t>
            </w:r>
          </w:p>
        </w:tc>
        <w:tc>
          <w:tcPr>
            <w:tcW w:w="588" w:type="pct"/>
            <w:tcMar>
              <w:left w:w="0" w:type="dxa"/>
              <w:right w:w="0" w:type="dxa"/>
            </w:tcMar>
            <w:vAlign w:val="center"/>
          </w:tcPr>
          <w:p w14:paraId="0A6BD895" w14:textId="2CC22399" w:rsidR="005277AC" w:rsidRPr="0014081F" w:rsidRDefault="005277AC" w:rsidP="00E523EC">
            <w:pPr>
              <w:pStyle w:val="Ttulo4"/>
              <w:jc w:val="center"/>
              <w:rPr>
                <w:bCs/>
                <w:sz w:val="12"/>
                <w:szCs w:val="12"/>
                <w:lang w:val="es-CL"/>
              </w:rPr>
            </w:pPr>
            <w:r w:rsidRPr="0014081F">
              <w:rPr>
                <w:bCs/>
                <w:sz w:val="12"/>
                <w:szCs w:val="12"/>
                <w:lang w:val="es-CL"/>
              </w:rPr>
              <w:t>36,0</w:t>
            </w:r>
            <w:r w:rsidR="00E523EC" w:rsidRPr="0014081F">
              <w:rPr>
                <w:bCs/>
                <w:sz w:val="12"/>
                <w:szCs w:val="12"/>
                <w:lang w:val="es-CL"/>
              </w:rPr>
              <w:t xml:space="preserve"> </w:t>
            </w:r>
            <w:r w:rsidRPr="0014081F">
              <w:rPr>
                <w:bCs/>
                <w:sz w:val="12"/>
                <w:szCs w:val="12"/>
                <w:lang w:val="es-CL"/>
              </w:rPr>
              <w:t>(-77,0, 77,0)</w:t>
            </w:r>
          </w:p>
        </w:tc>
      </w:tr>
      <w:tr w:rsidR="005277AC" w:rsidRPr="0014081F" w14:paraId="027DD117" w14:textId="77777777" w:rsidTr="0014081F">
        <w:trPr>
          <w:trHeight w:val="20"/>
          <w:jc w:val="center"/>
        </w:trPr>
        <w:tc>
          <w:tcPr>
            <w:tcW w:w="915" w:type="pct"/>
            <w:tcMar>
              <w:left w:w="0" w:type="dxa"/>
              <w:right w:w="0" w:type="dxa"/>
            </w:tcMar>
            <w:vAlign w:val="center"/>
          </w:tcPr>
          <w:p w14:paraId="2167D3D3" w14:textId="77777777" w:rsidR="005277AC" w:rsidRPr="0014081F" w:rsidRDefault="005277AC" w:rsidP="00E523EC">
            <w:pPr>
              <w:pStyle w:val="Ttulo4"/>
              <w:jc w:val="center"/>
              <w:rPr>
                <w:bCs/>
                <w:sz w:val="12"/>
                <w:szCs w:val="12"/>
                <w:lang w:val="es-CL"/>
              </w:rPr>
            </w:pPr>
            <w:r w:rsidRPr="0014081F">
              <w:rPr>
                <w:bCs/>
                <w:sz w:val="12"/>
                <w:szCs w:val="12"/>
                <w:lang w:val="es-CL"/>
              </w:rPr>
              <w:t>hsTnT [ng/L]</w:t>
            </w:r>
          </w:p>
        </w:tc>
        <w:tc>
          <w:tcPr>
            <w:tcW w:w="557" w:type="pct"/>
            <w:tcMar>
              <w:left w:w="0" w:type="dxa"/>
              <w:right w:w="0" w:type="dxa"/>
            </w:tcMar>
            <w:vAlign w:val="center"/>
          </w:tcPr>
          <w:p w14:paraId="2736099D" w14:textId="5944656D" w:rsidR="005277AC" w:rsidRPr="0014081F" w:rsidRDefault="005277AC" w:rsidP="00E523EC">
            <w:pPr>
              <w:pStyle w:val="Ttulo4"/>
              <w:jc w:val="center"/>
              <w:rPr>
                <w:bCs/>
                <w:sz w:val="12"/>
                <w:szCs w:val="12"/>
                <w:lang w:val="es-CL"/>
              </w:rPr>
            </w:pPr>
            <w:r w:rsidRPr="0014081F">
              <w:rPr>
                <w:bCs/>
                <w:sz w:val="12"/>
                <w:szCs w:val="12"/>
                <w:lang w:val="es-CL"/>
              </w:rPr>
              <w:t>4,0</w:t>
            </w:r>
            <w:r w:rsidR="00E523EC" w:rsidRPr="0014081F">
              <w:rPr>
                <w:bCs/>
                <w:sz w:val="12"/>
                <w:szCs w:val="12"/>
                <w:lang w:val="es-CL"/>
              </w:rPr>
              <w:t xml:space="preserve"> </w:t>
            </w:r>
            <w:r w:rsidRPr="0014081F">
              <w:rPr>
                <w:bCs/>
                <w:sz w:val="12"/>
                <w:szCs w:val="12"/>
                <w:lang w:val="es-CL"/>
              </w:rPr>
              <w:t>(4,0, 4,0)</w:t>
            </w:r>
          </w:p>
        </w:tc>
        <w:tc>
          <w:tcPr>
            <w:tcW w:w="587" w:type="pct"/>
            <w:tcMar>
              <w:left w:w="0" w:type="dxa"/>
              <w:right w:w="0" w:type="dxa"/>
            </w:tcMar>
            <w:vAlign w:val="center"/>
          </w:tcPr>
          <w:p w14:paraId="5F1B9C35" w14:textId="3BEA23DB" w:rsidR="005277AC" w:rsidRPr="0014081F" w:rsidRDefault="005277AC" w:rsidP="00E523EC">
            <w:pPr>
              <w:pStyle w:val="Ttulo4"/>
              <w:jc w:val="center"/>
              <w:rPr>
                <w:bCs/>
                <w:sz w:val="12"/>
                <w:szCs w:val="12"/>
                <w:lang w:val="es-CL"/>
              </w:rPr>
            </w:pPr>
            <w:r w:rsidRPr="0014081F">
              <w:rPr>
                <w:bCs/>
                <w:sz w:val="12"/>
                <w:szCs w:val="12"/>
                <w:lang w:val="es-CL"/>
              </w:rPr>
              <w:t>2,0</w:t>
            </w:r>
            <w:r w:rsidR="00E523EC" w:rsidRPr="0014081F">
              <w:rPr>
                <w:bCs/>
                <w:sz w:val="12"/>
                <w:szCs w:val="12"/>
                <w:lang w:val="es-CL"/>
              </w:rPr>
              <w:t xml:space="preserve"> </w:t>
            </w:r>
            <w:r w:rsidRPr="0014081F">
              <w:rPr>
                <w:bCs/>
                <w:sz w:val="12"/>
                <w:szCs w:val="12"/>
                <w:lang w:val="es-CL"/>
              </w:rPr>
              <w:t>(-6,0, 10,0)</w:t>
            </w:r>
          </w:p>
        </w:tc>
        <w:tc>
          <w:tcPr>
            <w:tcW w:w="515" w:type="pct"/>
            <w:tcMar>
              <w:left w:w="0" w:type="dxa"/>
              <w:right w:w="0" w:type="dxa"/>
            </w:tcMar>
            <w:vAlign w:val="center"/>
          </w:tcPr>
          <w:p w14:paraId="414484BB" w14:textId="2573DAFD" w:rsidR="005277AC" w:rsidRPr="0014081F" w:rsidRDefault="005277AC" w:rsidP="00E523EC">
            <w:pPr>
              <w:pStyle w:val="Ttulo4"/>
              <w:jc w:val="center"/>
              <w:rPr>
                <w:bCs/>
                <w:sz w:val="12"/>
                <w:szCs w:val="12"/>
                <w:lang w:val="es-CL"/>
              </w:rPr>
            </w:pPr>
            <w:r w:rsidRPr="0014081F">
              <w:rPr>
                <w:bCs/>
                <w:sz w:val="12"/>
                <w:szCs w:val="12"/>
                <w:lang w:val="es-CL"/>
              </w:rPr>
              <w:t>-2,0</w:t>
            </w:r>
            <w:r w:rsidR="00E523EC" w:rsidRPr="0014081F">
              <w:rPr>
                <w:bCs/>
                <w:sz w:val="12"/>
                <w:szCs w:val="12"/>
                <w:lang w:val="es-CL"/>
              </w:rPr>
              <w:t xml:space="preserve"> </w:t>
            </w:r>
            <w:r w:rsidRPr="0014081F">
              <w:rPr>
                <w:bCs/>
                <w:sz w:val="12"/>
                <w:szCs w:val="12"/>
                <w:lang w:val="es-CL"/>
              </w:rPr>
              <w:t>(-10,0, 6,0)</w:t>
            </w:r>
          </w:p>
        </w:tc>
        <w:tc>
          <w:tcPr>
            <w:tcW w:w="735" w:type="pct"/>
            <w:tcMar>
              <w:left w:w="0" w:type="dxa"/>
              <w:right w:w="0" w:type="dxa"/>
            </w:tcMar>
            <w:vAlign w:val="center"/>
          </w:tcPr>
          <w:p w14:paraId="7CA4CDDA" w14:textId="0C96766B" w:rsidR="005277AC" w:rsidRPr="0014081F" w:rsidRDefault="005277AC" w:rsidP="00E523EC">
            <w:pPr>
              <w:pStyle w:val="Ttulo4"/>
              <w:jc w:val="center"/>
              <w:rPr>
                <w:bCs/>
                <w:sz w:val="12"/>
                <w:szCs w:val="12"/>
                <w:lang w:val="es-CL"/>
              </w:rPr>
            </w:pPr>
            <w:r w:rsidRPr="0014081F">
              <w:rPr>
                <w:bCs/>
                <w:sz w:val="12"/>
                <w:szCs w:val="12"/>
                <w:lang w:val="es-CL"/>
              </w:rPr>
              <w:t>4,0</w:t>
            </w:r>
            <w:r w:rsidR="00E523EC" w:rsidRPr="0014081F">
              <w:rPr>
                <w:bCs/>
                <w:sz w:val="12"/>
                <w:szCs w:val="12"/>
                <w:lang w:val="es-CL"/>
              </w:rPr>
              <w:t xml:space="preserve"> </w:t>
            </w:r>
            <w:r w:rsidRPr="0014081F">
              <w:rPr>
                <w:bCs/>
                <w:sz w:val="12"/>
                <w:szCs w:val="12"/>
                <w:lang w:val="es-CL"/>
              </w:rPr>
              <w:t>(4,0, 4,0)</w:t>
            </w:r>
          </w:p>
        </w:tc>
        <w:tc>
          <w:tcPr>
            <w:tcW w:w="588" w:type="pct"/>
            <w:tcMar>
              <w:left w:w="0" w:type="dxa"/>
              <w:right w:w="0" w:type="dxa"/>
            </w:tcMar>
            <w:vAlign w:val="center"/>
          </w:tcPr>
          <w:p w14:paraId="597A0ED1" w14:textId="37DBAF37" w:rsidR="005277AC" w:rsidRPr="0014081F" w:rsidRDefault="005277AC" w:rsidP="00E523EC">
            <w:pPr>
              <w:pStyle w:val="Ttulo4"/>
              <w:jc w:val="center"/>
              <w:rPr>
                <w:bCs/>
                <w:sz w:val="12"/>
                <w:szCs w:val="12"/>
                <w:lang w:val="es-CL"/>
              </w:rPr>
            </w:pPr>
            <w:r w:rsidRPr="0014081F">
              <w:rPr>
                <w:bCs/>
                <w:sz w:val="12"/>
                <w:szCs w:val="12"/>
                <w:lang w:val="es-CL"/>
              </w:rPr>
              <w:t>-1,0</w:t>
            </w:r>
            <w:r w:rsidR="00E523EC" w:rsidRPr="0014081F">
              <w:rPr>
                <w:bCs/>
                <w:sz w:val="12"/>
                <w:szCs w:val="12"/>
                <w:lang w:val="es-CL"/>
              </w:rPr>
              <w:t xml:space="preserve"> </w:t>
            </w:r>
            <w:r w:rsidRPr="0014081F">
              <w:rPr>
                <w:bCs/>
                <w:sz w:val="12"/>
                <w:szCs w:val="12"/>
                <w:lang w:val="es-CL"/>
              </w:rPr>
              <w:t>(-5,0, 3,0)</w:t>
            </w:r>
          </w:p>
        </w:tc>
        <w:tc>
          <w:tcPr>
            <w:tcW w:w="515" w:type="pct"/>
            <w:tcMar>
              <w:left w:w="0" w:type="dxa"/>
              <w:right w:w="0" w:type="dxa"/>
            </w:tcMar>
            <w:vAlign w:val="center"/>
          </w:tcPr>
          <w:p w14:paraId="3A97540C" w14:textId="2DAA7D17" w:rsidR="005277AC" w:rsidRPr="0014081F" w:rsidRDefault="005277AC" w:rsidP="00E523EC">
            <w:pPr>
              <w:pStyle w:val="Ttulo4"/>
              <w:jc w:val="center"/>
              <w:rPr>
                <w:bCs/>
                <w:sz w:val="12"/>
                <w:szCs w:val="12"/>
                <w:lang w:val="es-CL"/>
              </w:rPr>
            </w:pPr>
            <w:r w:rsidRPr="0014081F">
              <w:rPr>
                <w:bCs/>
                <w:sz w:val="12"/>
                <w:szCs w:val="12"/>
                <w:lang w:val="es-CL"/>
              </w:rPr>
              <w:t>-5,0</w:t>
            </w:r>
            <w:r w:rsidR="00E523EC" w:rsidRPr="0014081F">
              <w:rPr>
                <w:bCs/>
                <w:sz w:val="12"/>
                <w:szCs w:val="12"/>
                <w:lang w:val="es-CL"/>
              </w:rPr>
              <w:t xml:space="preserve"> </w:t>
            </w:r>
            <w:r w:rsidRPr="0014081F">
              <w:rPr>
                <w:bCs/>
                <w:sz w:val="12"/>
                <w:szCs w:val="12"/>
                <w:lang w:val="es-CL"/>
              </w:rPr>
              <w:t>(-9,0, 7,0)</w:t>
            </w:r>
          </w:p>
        </w:tc>
        <w:tc>
          <w:tcPr>
            <w:tcW w:w="588" w:type="pct"/>
            <w:tcMar>
              <w:left w:w="0" w:type="dxa"/>
              <w:right w:w="0" w:type="dxa"/>
            </w:tcMar>
            <w:vAlign w:val="center"/>
          </w:tcPr>
          <w:p w14:paraId="5A802E51" w14:textId="54456C2E" w:rsidR="005277AC" w:rsidRPr="0014081F" w:rsidRDefault="005277AC" w:rsidP="00E523EC">
            <w:pPr>
              <w:pStyle w:val="Ttulo4"/>
              <w:jc w:val="center"/>
              <w:rPr>
                <w:bCs/>
                <w:sz w:val="12"/>
                <w:szCs w:val="12"/>
                <w:lang w:val="es-CL"/>
              </w:rPr>
            </w:pPr>
            <w:r w:rsidRPr="0014081F">
              <w:rPr>
                <w:bCs/>
                <w:sz w:val="12"/>
                <w:szCs w:val="12"/>
                <w:lang w:val="es-CL"/>
              </w:rPr>
              <w:t>3,0</w:t>
            </w:r>
            <w:r w:rsidR="00E523EC" w:rsidRPr="0014081F">
              <w:rPr>
                <w:bCs/>
                <w:sz w:val="12"/>
                <w:szCs w:val="12"/>
                <w:lang w:val="es-CL"/>
              </w:rPr>
              <w:t xml:space="preserve"> </w:t>
            </w:r>
            <w:r w:rsidRPr="0014081F">
              <w:rPr>
                <w:bCs/>
                <w:sz w:val="12"/>
                <w:szCs w:val="12"/>
                <w:lang w:val="es-CL"/>
              </w:rPr>
              <w:t>(-4,5, 7,5)</w:t>
            </w:r>
          </w:p>
        </w:tc>
      </w:tr>
      <w:tr w:rsidR="005277AC" w:rsidRPr="0014081F" w14:paraId="2FC1E1B7" w14:textId="77777777" w:rsidTr="0014081F">
        <w:trPr>
          <w:trHeight w:val="20"/>
          <w:jc w:val="center"/>
        </w:trPr>
        <w:tc>
          <w:tcPr>
            <w:tcW w:w="915" w:type="pct"/>
            <w:tcMar>
              <w:left w:w="0" w:type="dxa"/>
              <w:right w:w="0" w:type="dxa"/>
            </w:tcMar>
            <w:vAlign w:val="center"/>
          </w:tcPr>
          <w:p w14:paraId="2FCB15E8" w14:textId="77777777" w:rsidR="005277AC" w:rsidRPr="0014081F" w:rsidRDefault="005277AC" w:rsidP="00E523EC">
            <w:pPr>
              <w:pStyle w:val="Ttulo4"/>
              <w:jc w:val="center"/>
              <w:rPr>
                <w:bCs/>
                <w:sz w:val="12"/>
                <w:szCs w:val="12"/>
                <w:lang w:val="pt-PT"/>
              </w:rPr>
            </w:pPr>
            <w:r w:rsidRPr="0014081F">
              <w:rPr>
                <w:bCs/>
                <w:sz w:val="12"/>
                <w:szCs w:val="12"/>
                <w:lang w:val="pt-PT"/>
              </w:rPr>
              <w:t>Proteína C reactiva [mg/L]</w:t>
            </w:r>
          </w:p>
        </w:tc>
        <w:tc>
          <w:tcPr>
            <w:tcW w:w="557" w:type="pct"/>
            <w:tcMar>
              <w:left w:w="0" w:type="dxa"/>
              <w:right w:w="0" w:type="dxa"/>
            </w:tcMar>
            <w:vAlign w:val="center"/>
          </w:tcPr>
          <w:p w14:paraId="1D1421C1" w14:textId="5E63D47F" w:rsidR="005277AC" w:rsidRPr="0014081F" w:rsidRDefault="005277AC" w:rsidP="00E523EC">
            <w:pPr>
              <w:pStyle w:val="Ttulo4"/>
              <w:jc w:val="center"/>
              <w:rPr>
                <w:bCs/>
                <w:sz w:val="12"/>
                <w:szCs w:val="12"/>
                <w:lang w:val="es-CL"/>
              </w:rPr>
            </w:pPr>
            <w:r w:rsidRPr="0014081F">
              <w:rPr>
                <w:bCs/>
                <w:sz w:val="12"/>
                <w:szCs w:val="12"/>
                <w:lang w:val="es-CL"/>
              </w:rPr>
              <w:t>1,03</w:t>
            </w:r>
            <w:r w:rsidR="00E523EC" w:rsidRPr="0014081F">
              <w:rPr>
                <w:bCs/>
                <w:sz w:val="12"/>
                <w:szCs w:val="12"/>
                <w:lang w:val="es-CL"/>
              </w:rPr>
              <w:t xml:space="preserve"> </w:t>
            </w:r>
            <w:r w:rsidRPr="0014081F">
              <w:rPr>
                <w:bCs/>
                <w:sz w:val="12"/>
                <w:szCs w:val="12"/>
                <w:lang w:val="es-CL"/>
              </w:rPr>
              <w:t>(0,77, 1,58)</w:t>
            </w:r>
          </w:p>
        </w:tc>
        <w:tc>
          <w:tcPr>
            <w:tcW w:w="587" w:type="pct"/>
            <w:tcMar>
              <w:left w:w="0" w:type="dxa"/>
              <w:right w:w="0" w:type="dxa"/>
            </w:tcMar>
            <w:vAlign w:val="center"/>
          </w:tcPr>
          <w:p w14:paraId="285FA3A2" w14:textId="2E518B23" w:rsidR="005277AC" w:rsidRPr="0014081F" w:rsidRDefault="005277AC" w:rsidP="00E523EC">
            <w:pPr>
              <w:pStyle w:val="Ttulo4"/>
              <w:jc w:val="center"/>
              <w:rPr>
                <w:bCs/>
                <w:sz w:val="12"/>
                <w:szCs w:val="12"/>
                <w:lang w:val="es-CL"/>
              </w:rPr>
            </w:pPr>
            <w:r w:rsidRPr="0014081F">
              <w:rPr>
                <w:bCs/>
                <w:sz w:val="12"/>
                <w:szCs w:val="12"/>
                <w:lang w:val="es-CL"/>
              </w:rPr>
              <w:t>0,07</w:t>
            </w:r>
            <w:r w:rsidR="00E523EC" w:rsidRPr="0014081F">
              <w:rPr>
                <w:bCs/>
                <w:sz w:val="12"/>
                <w:szCs w:val="12"/>
                <w:lang w:val="es-CL"/>
              </w:rPr>
              <w:t xml:space="preserve"> </w:t>
            </w:r>
            <w:r w:rsidRPr="0014081F">
              <w:rPr>
                <w:bCs/>
                <w:sz w:val="12"/>
                <w:szCs w:val="12"/>
                <w:lang w:val="es-CL"/>
              </w:rPr>
              <w:t>(-1,86, 2,0)</w:t>
            </w:r>
          </w:p>
        </w:tc>
        <w:tc>
          <w:tcPr>
            <w:tcW w:w="515" w:type="pct"/>
            <w:tcMar>
              <w:left w:w="0" w:type="dxa"/>
              <w:right w:w="0" w:type="dxa"/>
            </w:tcMar>
            <w:vAlign w:val="center"/>
          </w:tcPr>
          <w:p w14:paraId="7815525E" w14:textId="6748CFFD" w:rsidR="005277AC" w:rsidRPr="0014081F" w:rsidRDefault="005277AC" w:rsidP="00E523EC">
            <w:pPr>
              <w:pStyle w:val="Ttulo4"/>
              <w:jc w:val="center"/>
              <w:rPr>
                <w:bCs/>
                <w:sz w:val="12"/>
                <w:szCs w:val="12"/>
                <w:lang w:val="es-CL"/>
              </w:rPr>
            </w:pPr>
            <w:r w:rsidRPr="0014081F">
              <w:rPr>
                <w:bCs/>
                <w:sz w:val="12"/>
                <w:szCs w:val="12"/>
                <w:lang w:val="es-CL"/>
              </w:rPr>
              <w:t>-0,96</w:t>
            </w:r>
            <w:r w:rsidR="00E523EC" w:rsidRPr="0014081F">
              <w:rPr>
                <w:bCs/>
                <w:sz w:val="12"/>
                <w:szCs w:val="12"/>
                <w:lang w:val="es-CL"/>
              </w:rPr>
              <w:t xml:space="preserve"> </w:t>
            </w:r>
            <w:r w:rsidRPr="0014081F">
              <w:rPr>
                <w:bCs/>
                <w:sz w:val="12"/>
                <w:szCs w:val="12"/>
                <w:lang w:val="es-CL"/>
              </w:rPr>
              <w:t>(-3,44, 1,53)</w:t>
            </w:r>
          </w:p>
        </w:tc>
        <w:tc>
          <w:tcPr>
            <w:tcW w:w="735" w:type="pct"/>
            <w:tcMar>
              <w:left w:w="0" w:type="dxa"/>
              <w:right w:w="0" w:type="dxa"/>
            </w:tcMar>
            <w:vAlign w:val="center"/>
          </w:tcPr>
          <w:p w14:paraId="6505DC27" w14:textId="52167810" w:rsidR="005277AC" w:rsidRPr="0014081F" w:rsidRDefault="005277AC" w:rsidP="00E523EC">
            <w:pPr>
              <w:pStyle w:val="Ttulo4"/>
              <w:jc w:val="center"/>
              <w:rPr>
                <w:bCs/>
                <w:sz w:val="12"/>
                <w:szCs w:val="12"/>
                <w:lang w:val="es-CL"/>
              </w:rPr>
            </w:pPr>
            <w:r w:rsidRPr="0014081F">
              <w:rPr>
                <w:bCs/>
                <w:sz w:val="12"/>
                <w:szCs w:val="12"/>
                <w:lang w:val="es-CL"/>
              </w:rPr>
              <w:t>1,91</w:t>
            </w:r>
            <w:r w:rsidR="00E523EC" w:rsidRPr="0014081F">
              <w:rPr>
                <w:bCs/>
                <w:sz w:val="12"/>
                <w:szCs w:val="12"/>
                <w:lang w:val="es-CL"/>
              </w:rPr>
              <w:t xml:space="preserve"> </w:t>
            </w:r>
            <w:r w:rsidRPr="0014081F">
              <w:rPr>
                <w:bCs/>
                <w:sz w:val="12"/>
                <w:szCs w:val="12"/>
                <w:lang w:val="es-CL"/>
              </w:rPr>
              <w:t>(0,97, 3,68)</w:t>
            </w:r>
          </w:p>
        </w:tc>
        <w:tc>
          <w:tcPr>
            <w:tcW w:w="588" w:type="pct"/>
            <w:tcMar>
              <w:left w:w="0" w:type="dxa"/>
              <w:right w:w="0" w:type="dxa"/>
            </w:tcMar>
            <w:vAlign w:val="center"/>
          </w:tcPr>
          <w:p w14:paraId="2CDBB5B0" w14:textId="48C10B40" w:rsidR="005277AC" w:rsidRPr="0014081F" w:rsidRDefault="005277AC" w:rsidP="00E523EC">
            <w:pPr>
              <w:pStyle w:val="Ttulo4"/>
              <w:jc w:val="center"/>
              <w:rPr>
                <w:bCs/>
                <w:sz w:val="12"/>
                <w:szCs w:val="12"/>
                <w:lang w:val="es-CL"/>
              </w:rPr>
            </w:pPr>
            <w:r w:rsidRPr="0014081F">
              <w:rPr>
                <w:bCs/>
                <w:sz w:val="12"/>
                <w:szCs w:val="12"/>
                <w:lang w:val="es-CL"/>
              </w:rPr>
              <w:t>1,35</w:t>
            </w:r>
            <w:r w:rsidR="00E523EC" w:rsidRPr="0014081F">
              <w:rPr>
                <w:bCs/>
                <w:sz w:val="12"/>
                <w:szCs w:val="12"/>
                <w:lang w:val="es-CL"/>
              </w:rPr>
              <w:t xml:space="preserve"> </w:t>
            </w:r>
            <w:r w:rsidRPr="0014081F">
              <w:rPr>
                <w:bCs/>
                <w:sz w:val="12"/>
                <w:szCs w:val="12"/>
                <w:lang w:val="es-CL"/>
              </w:rPr>
              <w:t>(-1,86, 4,07)</w:t>
            </w:r>
          </w:p>
        </w:tc>
        <w:tc>
          <w:tcPr>
            <w:tcW w:w="515" w:type="pct"/>
            <w:tcMar>
              <w:left w:w="0" w:type="dxa"/>
              <w:right w:w="0" w:type="dxa"/>
            </w:tcMar>
            <w:vAlign w:val="center"/>
          </w:tcPr>
          <w:p w14:paraId="03D5DB89" w14:textId="1EE208B9" w:rsidR="005277AC" w:rsidRPr="0014081F" w:rsidRDefault="005277AC" w:rsidP="00E523EC">
            <w:pPr>
              <w:pStyle w:val="Ttulo4"/>
              <w:jc w:val="center"/>
              <w:rPr>
                <w:bCs/>
                <w:sz w:val="12"/>
                <w:szCs w:val="12"/>
                <w:lang w:val="es-CL"/>
              </w:rPr>
            </w:pPr>
            <w:r w:rsidRPr="0014081F">
              <w:rPr>
                <w:bCs/>
                <w:sz w:val="12"/>
                <w:szCs w:val="12"/>
                <w:lang w:val="es-CL"/>
              </w:rPr>
              <w:t>-0,56</w:t>
            </w:r>
            <w:r w:rsidR="00E523EC" w:rsidRPr="0014081F">
              <w:rPr>
                <w:bCs/>
                <w:sz w:val="12"/>
                <w:szCs w:val="12"/>
                <w:lang w:val="es-CL"/>
              </w:rPr>
              <w:t xml:space="preserve"> </w:t>
            </w:r>
            <w:r w:rsidRPr="0014081F">
              <w:rPr>
                <w:bCs/>
                <w:sz w:val="12"/>
                <w:szCs w:val="12"/>
                <w:lang w:val="es-CL"/>
              </w:rPr>
              <w:t>(-3,53, 2,41)</w:t>
            </w:r>
          </w:p>
        </w:tc>
        <w:tc>
          <w:tcPr>
            <w:tcW w:w="588" w:type="pct"/>
            <w:tcMar>
              <w:left w:w="0" w:type="dxa"/>
              <w:right w:w="0" w:type="dxa"/>
            </w:tcMar>
            <w:vAlign w:val="center"/>
          </w:tcPr>
          <w:p w14:paraId="3E53CBE5" w14:textId="1141439C" w:rsidR="005277AC" w:rsidRPr="0014081F" w:rsidRDefault="005277AC" w:rsidP="00E523EC">
            <w:pPr>
              <w:pStyle w:val="Ttulo4"/>
              <w:jc w:val="center"/>
              <w:rPr>
                <w:bCs/>
                <w:sz w:val="12"/>
                <w:szCs w:val="12"/>
                <w:lang w:val="es-CL"/>
              </w:rPr>
            </w:pPr>
            <w:r w:rsidRPr="0014081F">
              <w:rPr>
                <w:bCs/>
                <w:sz w:val="12"/>
                <w:szCs w:val="12"/>
                <w:lang w:val="es-CL"/>
              </w:rPr>
              <w:t>-0,4</w:t>
            </w:r>
            <w:r w:rsidR="00E523EC" w:rsidRPr="0014081F">
              <w:rPr>
                <w:bCs/>
                <w:sz w:val="12"/>
                <w:szCs w:val="12"/>
                <w:lang w:val="es-CL"/>
              </w:rPr>
              <w:t xml:space="preserve"> </w:t>
            </w:r>
            <w:r w:rsidRPr="0014081F">
              <w:rPr>
                <w:bCs/>
                <w:sz w:val="12"/>
                <w:szCs w:val="12"/>
                <w:lang w:val="es-CL"/>
              </w:rPr>
              <w:t>(-2,9, 2,6)</w:t>
            </w:r>
          </w:p>
        </w:tc>
      </w:tr>
      <w:tr w:rsidR="005277AC" w:rsidRPr="0014081F" w14:paraId="3B32F4B8" w14:textId="77777777" w:rsidTr="0014081F">
        <w:trPr>
          <w:trHeight w:val="20"/>
          <w:jc w:val="center"/>
        </w:trPr>
        <w:tc>
          <w:tcPr>
            <w:tcW w:w="915" w:type="pct"/>
            <w:tcMar>
              <w:left w:w="0" w:type="dxa"/>
              <w:right w:w="0" w:type="dxa"/>
            </w:tcMar>
            <w:vAlign w:val="center"/>
          </w:tcPr>
          <w:p w14:paraId="3BFCF4EF" w14:textId="77777777" w:rsidR="005277AC" w:rsidRPr="0014081F" w:rsidRDefault="005277AC" w:rsidP="00E523EC">
            <w:pPr>
              <w:pStyle w:val="Ttulo4"/>
              <w:jc w:val="center"/>
              <w:rPr>
                <w:bCs/>
                <w:sz w:val="12"/>
                <w:szCs w:val="12"/>
                <w:lang w:val="es-CL"/>
              </w:rPr>
            </w:pPr>
            <w:r w:rsidRPr="0014081F">
              <w:rPr>
                <w:bCs/>
                <w:sz w:val="12"/>
                <w:szCs w:val="12"/>
                <w:lang w:val="es-CL"/>
              </w:rPr>
              <w:lastRenderedPageBreak/>
              <w:t>PA sistólica [mmHg]</w:t>
            </w:r>
          </w:p>
        </w:tc>
        <w:tc>
          <w:tcPr>
            <w:tcW w:w="557" w:type="pct"/>
            <w:tcMar>
              <w:left w:w="0" w:type="dxa"/>
              <w:right w:w="0" w:type="dxa"/>
            </w:tcMar>
            <w:vAlign w:val="center"/>
          </w:tcPr>
          <w:p w14:paraId="724D4B4A" w14:textId="0BB1CD45" w:rsidR="005277AC" w:rsidRPr="0014081F" w:rsidRDefault="005277AC" w:rsidP="00E523EC">
            <w:pPr>
              <w:pStyle w:val="Ttulo4"/>
              <w:jc w:val="center"/>
              <w:rPr>
                <w:bCs/>
                <w:sz w:val="12"/>
                <w:szCs w:val="12"/>
                <w:lang w:val="es-CL"/>
              </w:rPr>
            </w:pPr>
            <w:r w:rsidRPr="0014081F">
              <w:rPr>
                <w:bCs/>
                <w:sz w:val="12"/>
                <w:szCs w:val="12"/>
                <w:lang w:val="es-CL"/>
              </w:rPr>
              <w:t>122,5</w:t>
            </w:r>
            <w:r w:rsidR="00E523EC" w:rsidRPr="0014081F">
              <w:rPr>
                <w:bCs/>
                <w:sz w:val="12"/>
                <w:szCs w:val="12"/>
                <w:lang w:val="es-CL"/>
              </w:rPr>
              <w:t xml:space="preserve"> </w:t>
            </w:r>
            <w:r w:rsidRPr="0014081F">
              <w:rPr>
                <w:bCs/>
                <w:sz w:val="12"/>
                <w:szCs w:val="12"/>
                <w:lang w:val="es-CL"/>
              </w:rPr>
              <w:t>(116,0, 134,5)</w:t>
            </w:r>
          </w:p>
        </w:tc>
        <w:tc>
          <w:tcPr>
            <w:tcW w:w="587" w:type="pct"/>
            <w:tcMar>
              <w:left w:w="0" w:type="dxa"/>
              <w:right w:w="0" w:type="dxa"/>
            </w:tcMar>
            <w:vAlign w:val="center"/>
          </w:tcPr>
          <w:p w14:paraId="1A4E4740" w14:textId="46116499" w:rsidR="005277AC" w:rsidRPr="0014081F" w:rsidRDefault="005277AC" w:rsidP="00E523EC">
            <w:pPr>
              <w:pStyle w:val="Ttulo4"/>
              <w:jc w:val="center"/>
              <w:rPr>
                <w:bCs/>
                <w:sz w:val="12"/>
                <w:szCs w:val="12"/>
                <w:lang w:val="es-CL"/>
              </w:rPr>
            </w:pPr>
            <w:r w:rsidRPr="0014081F">
              <w:rPr>
                <w:bCs/>
                <w:sz w:val="12"/>
                <w:szCs w:val="12"/>
                <w:lang w:val="es-CL"/>
              </w:rPr>
              <w:t>123,5</w:t>
            </w:r>
            <w:r w:rsidR="00E523EC" w:rsidRPr="0014081F">
              <w:rPr>
                <w:bCs/>
                <w:sz w:val="12"/>
                <w:szCs w:val="12"/>
                <w:lang w:val="es-CL"/>
              </w:rPr>
              <w:t xml:space="preserve"> </w:t>
            </w:r>
            <w:r w:rsidRPr="0014081F">
              <w:rPr>
                <w:bCs/>
                <w:sz w:val="12"/>
                <w:szCs w:val="12"/>
                <w:lang w:val="es-CL"/>
              </w:rPr>
              <w:t>(111,5, 135,5)</w:t>
            </w:r>
          </w:p>
        </w:tc>
        <w:tc>
          <w:tcPr>
            <w:tcW w:w="515" w:type="pct"/>
            <w:tcMar>
              <w:left w:w="0" w:type="dxa"/>
              <w:right w:w="0" w:type="dxa"/>
            </w:tcMar>
            <w:vAlign w:val="center"/>
          </w:tcPr>
          <w:p w14:paraId="48103558" w14:textId="3AB4EBD7" w:rsidR="005277AC" w:rsidRPr="0014081F" w:rsidRDefault="005277AC" w:rsidP="00E523EC">
            <w:pPr>
              <w:pStyle w:val="Ttulo4"/>
              <w:jc w:val="center"/>
              <w:rPr>
                <w:bCs/>
                <w:sz w:val="12"/>
                <w:szCs w:val="12"/>
                <w:lang w:val="es-CL"/>
              </w:rPr>
            </w:pPr>
            <w:r w:rsidRPr="0014081F">
              <w:rPr>
                <w:bCs/>
                <w:sz w:val="12"/>
                <w:szCs w:val="12"/>
                <w:lang w:val="es-CL"/>
              </w:rPr>
              <w:t>1,0</w:t>
            </w:r>
            <w:r w:rsidR="00E523EC" w:rsidRPr="0014081F">
              <w:rPr>
                <w:bCs/>
                <w:sz w:val="12"/>
                <w:szCs w:val="12"/>
                <w:lang w:val="es-CL"/>
              </w:rPr>
              <w:t xml:space="preserve"> </w:t>
            </w:r>
            <w:r w:rsidRPr="0014081F">
              <w:rPr>
                <w:bCs/>
                <w:sz w:val="12"/>
                <w:szCs w:val="12"/>
                <w:lang w:val="es-CL"/>
              </w:rPr>
              <w:t>(-4,5, 6,5)</w:t>
            </w:r>
          </w:p>
        </w:tc>
        <w:tc>
          <w:tcPr>
            <w:tcW w:w="735" w:type="pct"/>
            <w:tcMar>
              <w:left w:w="0" w:type="dxa"/>
              <w:right w:w="0" w:type="dxa"/>
            </w:tcMar>
            <w:vAlign w:val="center"/>
          </w:tcPr>
          <w:p w14:paraId="30DB5BAB" w14:textId="2ABB78EA" w:rsidR="005277AC" w:rsidRPr="0014081F" w:rsidRDefault="005277AC" w:rsidP="00E523EC">
            <w:pPr>
              <w:pStyle w:val="Ttulo4"/>
              <w:jc w:val="center"/>
              <w:rPr>
                <w:bCs/>
                <w:sz w:val="12"/>
                <w:szCs w:val="12"/>
                <w:lang w:val="es-CL"/>
              </w:rPr>
            </w:pPr>
            <w:r w:rsidRPr="0014081F">
              <w:rPr>
                <w:bCs/>
                <w:sz w:val="12"/>
                <w:szCs w:val="12"/>
                <w:lang w:val="es-CL"/>
              </w:rPr>
              <w:t>120,0</w:t>
            </w:r>
            <w:r w:rsidR="00E523EC" w:rsidRPr="0014081F">
              <w:rPr>
                <w:bCs/>
                <w:sz w:val="12"/>
                <w:szCs w:val="12"/>
                <w:lang w:val="es-CL"/>
              </w:rPr>
              <w:t xml:space="preserve"> </w:t>
            </w:r>
            <w:r w:rsidRPr="0014081F">
              <w:rPr>
                <w:bCs/>
                <w:sz w:val="12"/>
                <w:szCs w:val="12"/>
                <w:lang w:val="es-CL"/>
              </w:rPr>
              <w:t>(111,5, 135,5)</w:t>
            </w:r>
          </w:p>
        </w:tc>
        <w:tc>
          <w:tcPr>
            <w:tcW w:w="588" w:type="pct"/>
            <w:tcMar>
              <w:left w:w="0" w:type="dxa"/>
              <w:right w:w="0" w:type="dxa"/>
            </w:tcMar>
            <w:vAlign w:val="center"/>
          </w:tcPr>
          <w:p w14:paraId="6A587BC5" w14:textId="12013433" w:rsidR="005277AC" w:rsidRPr="0014081F" w:rsidRDefault="005277AC" w:rsidP="00E523EC">
            <w:pPr>
              <w:pStyle w:val="Ttulo4"/>
              <w:jc w:val="center"/>
              <w:rPr>
                <w:bCs/>
                <w:sz w:val="12"/>
                <w:szCs w:val="12"/>
                <w:lang w:val="es-CL"/>
              </w:rPr>
            </w:pPr>
            <w:r w:rsidRPr="0014081F">
              <w:rPr>
                <w:bCs/>
                <w:sz w:val="12"/>
                <w:szCs w:val="12"/>
                <w:lang w:val="es-CL"/>
              </w:rPr>
              <w:t>118,0</w:t>
            </w:r>
            <w:r w:rsidR="00E523EC" w:rsidRPr="0014081F">
              <w:rPr>
                <w:bCs/>
                <w:sz w:val="12"/>
                <w:szCs w:val="12"/>
                <w:lang w:val="es-CL"/>
              </w:rPr>
              <w:t xml:space="preserve"> </w:t>
            </w:r>
            <w:r w:rsidRPr="0014081F">
              <w:rPr>
                <w:bCs/>
                <w:sz w:val="12"/>
                <w:szCs w:val="12"/>
                <w:lang w:val="es-CL"/>
              </w:rPr>
              <w:t>(109,5, 126,5)</w:t>
            </w:r>
          </w:p>
        </w:tc>
        <w:tc>
          <w:tcPr>
            <w:tcW w:w="515" w:type="pct"/>
            <w:tcMar>
              <w:left w:w="0" w:type="dxa"/>
              <w:right w:w="0" w:type="dxa"/>
            </w:tcMar>
            <w:vAlign w:val="center"/>
          </w:tcPr>
          <w:p w14:paraId="5F912DCC" w14:textId="4C85999E" w:rsidR="005277AC" w:rsidRPr="0014081F" w:rsidRDefault="005277AC" w:rsidP="00E523EC">
            <w:pPr>
              <w:pStyle w:val="Ttulo4"/>
              <w:jc w:val="center"/>
              <w:rPr>
                <w:bCs/>
                <w:sz w:val="12"/>
                <w:szCs w:val="12"/>
                <w:lang w:val="es-CL"/>
              </w:rPr>
            </w:pPr>
            <w:r w:rsidRPr="0014081F">
              <w:rPr>
                <w:bCs/>
                <w:sz w:val="12"/>
                <w:szCs w:val="12"/>
                <w:lang w:val="es-CL"/>
              </w:rPr>
              <w:t>-2,0</w:t>
            </w:r>
            <w:r w:rsidR="00E523EC" w:rsidRPr="0014081F">
              <w:rPr>
                <w:bCs/>
                <w:sz w:val="12"/>
                <w:szCs w:val="12"/>
                <w:lang w:val="es-CL"/>
              </w:rPr>
              <w:t xml:space="preserve"> </w:t>
            </w:r>
            <w:r w:rsidRPr="0014081F">
              <w:rPr>
                <w:bCs/>
                <w:sz w:val="12"/>
                <w:szCs w:val="12"/>
                <w:lang w:val="es-CL"/>
              </w:rPr>
              <w:t>(-6,0, 4,0)</w:t>
            </w:r>
          </w:p>
        </w:tc>
        <w:tc>
          <w:tcPr>
            <w:tcW w:w="588" w:type="pct"/>
            <w:tcMar>
              <w:left w:w="0" w:type="dxa"/>
              <w:right w:w="0" w:type="dxa"/>
            </w:tcMar>
            <w:vAlign w:val="center"/>
          </w:tcPr>
          <w:p w14:paraId="5F96E744" w14:textId="3FD4F221" w:rsidR="005277AC" w:rsidRPr="0014081F" w:rsidRDefault="005277AC" w:rsidP="00E523EC">
            <w:pPr>
              <w:pStyle w:val="Ttulo4"/>
              <w:jc w:val="center"/>
              <w:rPr>
                <w:bCs/>
                <w:sz w:val="12"/>
                <w:szCs w:val="12"/>
                <w:lang w:val="es-CL"/>
              </w:rPr>
            </w:pPr>
            <w:r w:rsidRPr="0014081F">
              <w:rPr>
                <w:bCs/>
                <w:sz w:val="12"/>
                <w:szCs w:val="12"/>
                <w:lang w:val="es-CL"/>
              </w:rPr>
              <w:t>3,0</w:t>
            </w:r>
            <w:r w:rsidR="00E523EC" w:rsidRPr="0014081F">
              <w:rPr>
                <w:bCs/>
                <w:sz w:val="12"/>
                <w:szCs w:val="12"/>
                <w:lang w:val="es-CL"/>
              </w:rPr>
              <w:t xml:space="preserve"> </w:t>
            </w:r>
            <w:r w:rsidRPr="0014081F">
              <w:rPr>
                <w:bCs/>
                <w:sz w:val="12"/>
                <w:szCs w:val="12"/>
                <w:lang w:val="es-CL"/>
              </w:rPr>
              <w:t>(-7,0, 7,5)</w:t>
            </w:r>
          </w:p>
        </w:tc>
      </w:tr>
      <w:tr w:rsidR="005277AC" w:rsidRPr="0014081F" w14:paraId="7591F850" w14:textId="77777777" w:rsidTr="0014081F">
        <w:trPr>
          <w:trHeight w:val="20"/>
          <w:jc w:val="center"/>
        </w:trPr>
        <w:tc>
          <w:tcPr>
            <w:tcW w:w="915" w:type="pct"/>
            <w:tcBorders>
              <w:bottom w:val="single" w:sz="4" w:space="0" w:color="auto"/>
            </w:tcBorders>
            <w:tcMar>
              <w:left w:w="0" w:type="dxa"/>
              <w:right w:w="0" w:type="dxa"/>
            </w:tcMar>
            <w:vAlign w:val="center"/>
          </w:tcPr>
          <w:p w14:paraId="2CE30898" w14:textId="77777777" w:rsidR="005277AC" w:rsidRPr="0014081F" w:rsidRDefault="005277AC" w:rsidP="00E523EC">
            <w:pPr>
              <w:pStyle w:val="Ttulo4"/>
              <w:jc w:val="center"/>
              <w:rPr>
                <w:bCs/>
                <w:sz w:val="12"/>
                <w:szCs w:val="12"/>
                <w:lang w:val="es-CL"/>
              </w:rPr>
            </w:pPr>
            <w:r w:rsidRPr="0014081F">
              <w:rPr>
                <w:bCs/>
                <w:sz w:val="12"/>
                <w:szCs w:val="12"/>
                <w:lang w:val="es-CL"/>
              </w:rPr>
              <w:t>PA diastólica [mmHg]</w:t>
            </w:r>
          </w:p>
        </w:tc>
        <w:tc>
          <w:tcPr>
            <w:tcW w:w="557" w:type="pct"/>
            <w:tcBorders>
              <w:bottom w:val="single" w:sz="4" w:space="0" w:color="auto"/>
            </w:tcBorders>
            <w:tcMar>
              <w:left w:w="0" w:type="dxa"/>
              <w:right w:w="0" w:type="dxa"/>
            </w:tcMar>
            <w:vAlign w:val="center"/>
          </w:tcPr>
          <w:p w14:paraId="1CCD6937" w14:textId="74E3F73D" w:rsidR="005277AC" w:rsidRPr="0014081F" w:rsidRDefault="005277AC" w:rsidP="00E523EC">
            <w:pPr>
              <w:pStyle w:val="Ttulo4"/>
              <w:jc w:val="center"/>
              <w:rPr>
                <w:bCs/>
                <w:sz w:val="12"/>
                <w:szCs w:val="12"/>
                <w:lang w:val="es-CL"/>
              </w:rPr>
            </w:pPr>
            <w:r w:rsidRPr="0014081F">
              <w:rPr>
                <w:bCs/>
                <w:sz w:val="12"/>
                <w:szCs w:val="12"/>
                <w:lang w:val="es-CL"/>
              </w:rPr>
              <w:t>75,0</w:t>
            </w:r>
            <w:r w:rsidR="00E523EC" w:rsidRPr="0014081F">
              <w:rPr>
                <w:bCs/>
                <w:sz w:val="12"/>
                <w:szCs w:val="12"/>
                <w:lang w:val="es-CL"/>
              </w:rPr>
              <w:t xml:space="preserve"> </w:t>
            </w:r>
            <w:r w:rsidRPr="0014081F">
              <w:rPr>
                <w:bCs/>
                <w:sz w:val="12"/>
                <w:szCs w:val="12"/>
                <w:lang w:val="es-CL"/>
              </w:rPr>
              <w:t>(65,8, 84,8)</w:t>
            </w:r>
          </w:p>
        </w:tc>
        <w:tc>
          <w:tcPr>
            <w:tcW w:w="587" w:type="pct"/>
            <w:tcBorders>
              <w:bottom w:val="single" w:sz="4" w:space="0" w:color="auto"/>
            </w:tcBorders>
            <w:tcMar>
              <w:left w:w="0" w:type="dxa"/>
              <w:right w:w="0" w:type="dxa"/>
            </w:tcMar>
            <w:vAlign w:val="center"/>
          </w:tcPr>
          <w:p w14:paraId="0F4A2D16" w14:textId="19FAF758" w:rsidR="005277AC" w:rsidRPr="0014081F" w:rsidRDefault="005277AC" w:rsidP="00E523EC">
            <w:pPr>
              <w:pStyle w:val="Ttulo4"/>
              <w:jc w:val="center"/>
              <w:rPr>
                <w:bCs/>
                <w:sz w:val="12"/>
                <w:szCs w:val="12"/>
                <w:lang w:val="es-CL"/>
              </w:rPr>
            </w:pPr>
            <w:r w:rsidRPr="0014081F">
              <w:rPr>
                <w:bCs/>
                <w:sz w:val="12"/>
                <w:szCs w:val="12"/>
                <w:lang w:val="es-CL"/>
              </w:rPr>
              <w:t>72,0</w:t>
            </w:r>
            <w:r w:rsidR="00E523EC" w:rsidRPr="0014081F">
              <w:rPr>
                <w:bCs/>
                <w:sz w:val="12"/>
                <w:szCs w:val="12"/>
                <w:lang w:val="es-CL"/>
              </w:rPr>
              <w:t xml:space="preserve"> </w:t>
            </w:r>
            <w:r w:rsidRPr="0014081F">
              <w:rPr>
                <w:bCs/>
                <w:sz w:val="12"/>
                <w:szCs w:val="12"/>
                <w:lang w:val="es-CL"/>
              </w:rPr>
              <w:t>(62,8, 81,2)</w:t>
            </w:r>
          </w:p>
        </w:tc>
        <w:tc>
          <w:tcPr>
            <w:tcW w:w="515" w:type="pct"/>
            <w:tcBorders>
              <w:bottom w:val="single" w:sz="4" w:space="0" w:color="auto"/>
            </w:tcBorders>
            <w:tcMar>
              <w:left w:w="0" w:type="dxa"/>
              <w:right w:w="0" w:type="dxa"/>
            </w:tcMar>
            <w:vAlign w:val="center"/>
          </w:tcPr>
          <w:p w14:paraId="2BB0711F" w14:textId="1932D26B" w:rsidR="005277AC" w:rsidRPr="0014081F" w:rsidRDefault="005277AC" w:rsidP="00E523EC">
            <w:pPr>
              <w:pStyle w:val="Ttulo4"/>
              <w:jc w:val="center"/>
              <w:rPr>
                <w:bCs/>
                <w:sz w:val="12"/>
                <w:szCs w:val="12"/>
                <w:lang w:val="es-CL"/>
              </w:rPr>
            </w:pPr>
            <w:r w:rsidRPr="0014081F">
              <w:rPr>
                <w:bCs/>
                <w:sz w:val="12"/>
                <w:szCs w:val="12"/>
                <w:lang w:val="es-CL"/>
              </w:rPr>
              <w:t>-3,0</w:t>
            </w:r>
            <w:r w:rsidR="00E523EC" w:rsidRPr="0014081F">
              <w:rPr>
                <w:bCs/>
                <w:sz w:val="12"/>
                <w:szCs w:val="12"/>
                <w:lang w:val="es-CL"/>
              </w:rPr>
              <w:t xml:space="preserve"> </w:t>
            </w:r>
            <w:r w:rsidRPr="0014081F">
              <w:rPr>
                <w:bCs/>
                <w:sz w:val="12"/>
                <w:szCs w:val="12"/>
                <w:lang w:val="es-CL"/>
              </w:rPr>
              <w:t>(-9,5, 3,5)</w:t>
            </w:r>
          </w:p>
        </w:tc>
        <w:tc>
          <w:tcPr>
            <w:tcW w:w="735" w:type="pct"/>
            <w:tcBorders>
              <w:bottom w:val="single" w:sz="4" w:space="0" w:color="auto"/>
            </w:tcBorders>
            <w:tcMar>
              <w:left w:w="0" w:type="dxa"/>
              <w:right w:w="0" w:type="dxa"/>
            </w:tcMar>
            <w:vAlign w:val="center"/>
          </w:tcPr>
          <w:p w14:paraId="2AF07AB8" w14:textId="5D1889ED" w:rsidR="005277AC" w:rsidRPr="0014081F" w:rsidRDefault="005277AC" w:rsidP="00E523EC">
            <w:pPr>
              <w:pStyle w:val="Ttulo4"/>
              <w:jc w:val="center"/>
              <w:rPr>
                <w:bCs/>
                <w:sz w:val="12"/>
                <w:szCs w:val="12"/>
                <w:lang w:val="es-CL"/>
              </w:rPr>
            </w:pPr>
            <w:r w:rsidRPr="0014081F">
              <w:rPr>
                <w:bCs/>
                <w:sz w:val="12"/>
                <w:szCs w:val="12"/>
                <w:lang w:val="es-CL"/>
              </w:rPr>
              <w:t>74,0</w:t>
            </w:r>
            <w:r w:rsidR="00E523EC" w:rsidRPr="0014081F">
              <w:rPr>
                <w:bCs/>
                <w:sz w:val="12"/>
                <w:szCs w:val="12"/>
                <w:lang w:val="es-CL"/>
              </w:rPr>
              <w:t xml:space="preserve"> </w:t>
            </w:r>
            <w:r w:rsidRPr="0014081F">
              <w:rPr>
                <w:bCs/>
                <w:sz w:val="12"/>
                <w:szCs w:val="12"/>
                <w:lang w:val="es-CL"/>
              </w:rPr>
              <w:t>(63,0, 80,0)</w:t>
            </w:r>
          </w:p>
        </w:tc>
        <w:tc>
          <w:tcPr>
            <w:tcW w:w="588" w:type="pct"/>
            <w:tcBorders>
              <w:bottom w:val="single" w:sz="4" w:space="0" w:color="auto"/>
            </w:tcBorders>
            <w:tcMar>
              <w:left w:w="0" w:type="dxa"/>
              <w:right w:w="0" w:type="dxa"/>
            </w:tcMar>
            <w:vAlign w:val="center"/>
          </w:tcPr>
          <w:p w14:paraId="66A0B11E" w14:textId="1993D959" w:rsidR="005277AC" w:rsidRPr="0014081F" w:rsidRDefault="005277AC" w:rsidP="00E523EC">
            <w:pPr>
              <w:pStyle w:val="Ttulo4"/>
              <w:jc w:val="center"/>
              <w:rPr>
                <w:bCs/>
                <w:sz w:val="12"/>
                <w:szCs w:val="12"/>
                <w:lang w:val="es-CL"/>
              </w:rPr>
            </w:pPr>
            <w:r w:rsidRPr="0014081F">
              <w:rPr>
                <w:bCs/>
                <w:sz w:val="12"/>
                <w:szCs w:val="12"/>
                <w:lang w:val="es-CL"/>
              </w:rPr>
              <w:t>75,0</w:t>
            </w:r>
            <w:r w:rsidR="00E523EC" w:rsidRPr="0014081F">
              <w:rPr>
                <w:bCs/>
                <w:sz w:val="12"/>
                <w:szCs w:val="12"/>
                <w:lang w:val="es-CL"/>
              </w:rPr>
              <w:t xml:space="preserve"> </w:t>
            </w:r>
            <w:r w:rsidRPr="0014081F">
              <w:rPr>
                <w:bCs/>
                <w:sz w:val="12"/>
                <w:szCs w:val="12"/>
                <w:lang w:val="es-CL"/>
              </w:rPr>
              <w:t>(66,0, 84,0)</w:t>
            </w:r>
          </w:p>
        </w:tc>
        <w:tc>
          <w:tcPr>
            <w:tcW w:w="515" w:type="pct"/>
            <w:tcBorders>
              <w:bottom w:val="single" w:sz="4" w:space="0" w:color="auto"/>
            </w:tcBorders>
            <w:tcMar>
              <w:left w:w="0" w:type="dxa"/>
              <w:right w:w="0" w:type="dxa"/>
            </w:tcMar>
            <w:vAlign w:val="center"/>
          </w:tcPr>
          <w:p w14:paraId="3DB7C8A8" w14:textId="7729FB5F" w:rsidR="005277AC" w:rsidRPr="0014081F" w:rsidRDefault="005277AC" w:rsidP="00E523EC">
            <w:pPr>
              <w:pStyle w:val="Ttulo4"/>
              <w:jc w:val="center"/>
              <w:rPr>
                <w:bCs/>
                <w:sz w:val="12"/>
                <w:szCs w:val="12"/>
                <w:lang w:val="es-CL"/>
              </w:rPr>
            </w:pPr>
            <w:r w:rsidRPr="0014081F">
              <w:rPr>
                <w:bCs/>
                <w:sz w:val="12"/>
                <w:szCs w:val="12"/>
                <w:lang w:val="es-CL"/>
              </w:rPr>
              <w:t>1,0</w:t>
            </w:r>
            <w:r w:rsidR="00E523EC" w:rsidRPr="0014081F">
              <w:rPr>
                <w:bCs/>
                <w:sz w:val="12"/>
                <w:szCs w:val="12"/>
                <w:lang w:val="es-CL"/>
              </w:rPr>
              <w:t xml:space="preserve"> </w:t>
            </w:r>
            <w:r w:rsidRPr="0014081F">
              <w:rPr>
                <w:bCs/>
                <w:sz w:val="12"/>
                <w:szCs w:val="12"/>
                <w:lang w:val="es-CL"/>
              </w:rPr>
              <w:t>(-7,5, 9,0)</w:t>
            </w:r>
          </w:p>
        </w:tc>
        <w:tc>
          <w:tcPr>
            <w:tcW w:w="588" w:type="pct"/>
            <w:tcBorders>
              <w:bottom w:val="single" w:sz="4" w:space="0" w:color="auto"/>
            </w:tcBorders>
            <w:tcMar>
              <w:left w:w="0" w:type="dxa"/>
              <w:right w:w="0" w:type="dxa"/>
            </w:tcMar>
            <w:vAlign w:val="center"/>
          </w:tcPr>
          <w:p w14:paraId="4E999911" w14:textId="532E7229" w:rsidR="005277AC" w:rsidRPr="0014081F" w:rsidRDefault="005277AC" w:rsidP="00E523EC">
            <w:pPr>
              <w:pStyle w:val="Ttulo4"/>
              <w:jc w:val="center"/>
              <w:rPr>
                <w:bCs/>
                <w:sz w:val="12"/>
                <w:szCs w:val="12"/>
                <w:lang w:val="es-CL"/>
              </w:rPr>
            </w:pPr>
            <w:r w:rsidRPr="0014081F">
              <w:rPr>
                <w:bCs/>
                <w:sz w:val="12"/>
                <w:szCs w:val="12"/>
                <w:lang w:val="es-CL"/>
              </w:rPr>
              <w:t>-4,0</w:t>
            </w:r>
            <w:r w:rsidR="00E523EC" w:rsidRPr="0014081F">
              <w:rPr>
                <w:bCs/>
                <w:sz w:val="12"/>
                <w:szCs w:val="12"/>
                <w:lang w:val="es-CL"/>
              </w:rPr>
              <w:t xml:space="preserve"> </w:t>
            </w:r>
            <w:r w:rsidRPr="0014081F">
              <w:rPr>
                <w:bCs/>
                <w:sz w:val="12"/>
                <w:szCs w:val="12"/>
                <w:lang w:val="es-CL"/>
              </w:rPr>
              <w:t>(-10,0, 6,5)</w:t>
            </w:r>
          </w:p>
        </w:tc>
      </w:tr>
      <w:tr w:rsidR="005277AC" w:rsidRPr="0014081F" w14:paraId="45D9B31A" w14:textId="77777777" w:rsidTr="00E523EC">
        <w:trPr>
          <w:trHeight w:val="20"/>
          <w:jc w:val="center"/>
        </w:trPr>
        <w:tc>
          <w:tcPr>
            <w:tcW w:w="5000" w:type="pct"/>
            <w:gridSpan w:val="8"/>
            <w:tcBorders>
              <w:top w:val="single" w:sz="4" w:space="0" w:color="auto"/>
            </w:tcBorders>
            <w:tcMar>
              <w:left w:w="0" w:type="dxa"/>
              <w:right w:w="0" w:type="dxa"/>
            </w:tcMar>
            <w:vAlign w:val="center"/>
          </w:tcPr>
          <w:p w14:paraId="7BF01EC7" w14:textId="77777777" w:rsidR="005277AC" w:rsidRPr="0014081F" w:rsidRDefault="005277AC" w:rsidP="005277AC">
            <w:pPr>
              <w:pStyle w:val="Ttulo4"/>
              <w:rPr>
                <w:bCs/>
                <w:sz w:val="12"/>
                <w:szCs w:val="12"/>
                <w:lang w:val="es-CL"/>
              </w:rPr>
            </w:pPr>
            <w:r w:rsidRPr="0014081F">
              <w:rPr>
                <w:bCs/>
                <w:sz w:val="12"/>
                <w:szCs w:val="12"/>
                <w:lang w:val="es-CL"/>
              </w:rPr>
              <w:t>Nota: GLS: Deformación longitudinal global. FEVI: Fracción de eyección del ventrículo izquierdo. LVEDVi: Índice de volumen diastólico final del ventrículo izquierdo. NT-proBNP: Péptido natriurético pro-B tipo N-terminal. hsTnT: Troponina T de alta sensibilidad.</w:t>
            </w:r>
          </w:p>
        </w:tc>
      </w:tr>
    </w:tbl>
    <w:p w14:paraId="3408A728" w14:textId="77777777" w:rsidR="007A1A00" w:rsidRPr="002D2B9F" w:rsidRDefault="007A1A00" w:rsidP="005277AC">
      <w:pPr>
        <w:pStyle w:val="Ttulo4"/>
        <w:rPr>
          <w:bCs/>
          <w:lang w:val="es-CL"/>
        </w:rPr>
      </w:pPr>
    </w:p>
    <w:p w14:paraId="63D239E5" w14:textId="1F61E44F" w:rsidR="00562160" w:rsidRDefault="00562160" w:rsidP="00E523EC">
      <w:pPr>
        <w:pStyle w:val="Ttulo4"/>
      </w:pPr>
      <w:r w:rsidRPr="00E523EC">
        <w:t xml:space="preserve">El estudio de Schneider </w:t>
      </w:r>
      <w:r w:rsidRPr="00007B2F">
        <w:rPr>
          <w:i/>
          <w:iCs w:val="0"/>
        </w:rPr>
        <w:t>et al.</w:t>
      </w:r>
      <w:r w:rsidRPr="00E523EC">
        <w:t xml:space="preserve"> (2024)</w:t>
      </w:r>
      <w:r w:rsidR="000752B6" w:rsidRPr="00E523EC">
        <w:t xml:space="preserve"> </w:t>
      </w:r>
      <w:r w:rsidRPr="00E523EC">
        <w:t>tabla 2, evaluó los efectos de un protocolo de ejercicio en mujeres con cáncer de mama (estadios I-III), concluyendo que la intervención es segura y no perjudica la función cardíaca. Función cardíaca: GL</w:t>
      </w:r>
      <w:r w:rsidR="00591E13" w:rsidRPr="00E523EC">
        <w:t>S</w:t>
      </w:r>
      <w:r w:rsidRPr="00E523EC">
        <w:t xml:space="preserve"> se mantuvo estable en ambos grupos, con una leve reducción en el grupo de intervención (-21,9% a -21,3%), sin indicios de deterioro significativo. Además, la frecuencia cardíaca durante la evaluación del GLS y el índice de volumen diastólico final del ventrículo izquierdo (LVEDVi) disminuyeron en el grupo de intervención, lo que sugiere una mejora en la función cardiovascular. Biomarcadores: Se observó una reducción en los niveles de NT-proBNP y hsTnT, indicadores de estrés y daño cardíaco. Asimismo, la proteína C reactiva, un marcador inflamatorio, mostró una disminución significativa en el grupo de intervención (1,03 mg/L a 0,07 mg/L), lo que indica una menor respuesta inflamatoria. Estos resultados respaldan el ejercicio como una estrategia no farmacológica para mitigar el riesgo de cardiotoxicidad en mujeres con cáncer de mama tratadas, sin evidencia de efectos adversos en la función cardíaca.</w:t>
      </w:r>
    </w:p>
    <w:p w14:paraId="785DCEE2" w14:textId="77777777" w:rsidR="00E523EC" w:rsidRPr="00E523EC" w:rsidRDefault="00E523EC" w:rsidP="00E523EC">
      <w:pPr>
        <w:pStyle w:val="Ttulo4"/>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1276"/>
        <w:gridCol w:w="1135"/>
        <w:gridCol w:w="850"/>
        <w:gridCol w:w="1417"/>
        <w:gridCol w:w="993"/>
        <w:gridCol w:w="709"/>
        <w:gridCol w:w="1558"/>
      </w:tblGrid>
      <w:tr w:rsidR="00E523EC" w:rsidRPr="0014081F" w14:paraId="3EA21ACB" w14:textId="77777777" w:rsidTr="00E523EC">
        <w:trPr>
          <w:trHeight w:val="20"/>
          <w:jc w:val="center"/>
        </w:trPr>
        <w:tc>
          <w:tcPr>
            <w:tcW w:w="5000" w:type="pct"/>
            <w:gridSpan w:val="8"/>
            <w:tcBorders>
              <w:bottom w:val="single" w:sz="4" w:space="0" w:color="auto"/>
            </w:tcBorders>
            <w:tcMar>
              <w:left w:w="0" w:type="dxa"/>
              <w:right w:w="0" w:type="dxa"/>
            </w:tcMar>
            <w:vAlign w:val="center"/>
          </w:tcPr>
          <w:p w14:paraId="4EB2DBAB" w14:textId="0395745E" w:rsidR="00E523EC" w:rsidRPr="0014081F" w:rsidRDefault="00E523EC" w:rsidP="0014081F">
            <w:pPr>
              <w:pStyle w:val="Ttulo4"/>
              <w:suppressAutoHyphens/>
              <w:spacing w:before="0"/>
              <w:rPr>
                <w:bCs/>
                <w:sz w:val="12"/>
                <w:szCs w:val="12"/>
                <w:lang w:val="es-CL"/>
              </w:rPr>
            </w:pPr>
            <w:r w:rsidRPr="0014081F">
              <w:rPr>
                <w:bCs/>
                <w:sz w:val="12"/>
                <w:szCs w:val="12"/>
                <w:lang w:val="es-CL"/>
              </w:rPr>
              <w:t>Tabla 3. Hojan </w:t>
            </w:r>
            <w:r w:rsidRPr="00007B2F">
              <w:rPr>
                <w:bCs/>
                <w:i/>
                <w:iCs w:val="0"/>
                <w:sz w:val="12"/>
                <w:szCs w:val="12"/>
                <w:lang w:val="es-CL"/>
              </w:rPr>
              <w:t>et al.,</w:t>
            </w:r>
            <w:r w:rsidRPr="0014081F">
              <w:rPr>
                <w:bCs/>
                <w:sz w:val="12"/>
                <w:szCs w:val="12"/>
                <w:lang w:val="es-CL"/>
              </w:rPr>
              <w:t xml:space="preserve"> 2020 (Cancer mama I a III) N47. Edad promedio 50,33±9,46 años.</w:t>
            </w:r>
          </w:p>
        </w:tc>
      </w:tr>
      <w:tr w:rsidR="0014081F" w:rsidRPr="0014081F" w14:paraId="602C53F2" w14:textId="77777777" w:rsidTr="0014081F">
        <w:trPr>
          <w:trHeight w:val="20"/>
          <w:jc w:val="center"/>
        </w:trPr>
        <w:tc>
          <w:tcPr>
            <w:tcW w:w="882" w:type="pct"/>
            <w:tcBorders>
              <w:top w:val="single" w:sz="4" w:space="0" w:color="auto"/>
              <w:bottom w:val="single" w:sz="4" w:space="0" w:color="auto"/>
            </w:tcBorders>
            <w:tcMar>
              <w:left w:w="0" w:type="dxa"/>
              <w:right w:w="0" w:type="dxa"/>
            </w:tcMar>
            <w:vAlign w:val="center"/>
          </w:tcPr>
          <w:p w14:paraId="76A63474" w14:textId="77777777" w:rsidR="007A1A00" w:rsidRPr="0014081F" w:rsidRDefault="007A1A00" w:rsidP="0014081F">
            <w:pPr>
              <w:pStyle w:val="Ttulo4"/>
              <w:suppressAutoHyphens/>
              <w:spacing w:before="0"/>
              <w:jc w:val="center"/>
              <w:rPr>
                <w:bCs/>
                <w:sz w:val="12"/>
                <w:szCs w:val="12"/>
                <w:lang w:val="es-CL"/>
              </w:rPr>
            </w:pPr>
          </w:p>
          <w:p w14:paraId="1DBEC505" w14:textId="3AC6C5FC"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Parámetro</w:t>
            </w:r>
          </w:p>
        </w:tc>
        <w:tc>
          <w:tcPr>
            <w:tcW w:w="662" w:type="pct"/>
            <w:tcBorders>
              <w:top w:val="single" w:sz="4" w:space="0" w:color="auto"/>
              <w:bottom w:val="single" w:sz="4" w:space="0" w:color="auto"/>
            </w:tcBorders>
            <w:tcMar>
              <w:left w:w="0" w:type="dxa"/>
              <w:right w:w="0" w:type="dxa"/>
            </w:tcMar>
            <w:vAlign w:val="center"/>
          </w:tcPr>
          <w:p w14:paraId="3A990CAF" w14:textId="6992EF68"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Grupo</w:t>
            </w:r>
            <w:r w:rsidR="00E523EC" w:rsidRPr="0014081F">
              <w:rPr>
                <w:bCs/>
                <w:sz w:val="12"/>
                <w:szCs w:val="12"/>
                <w:lang w:val="es-CL"/>
              </w:rPr>
              <w:t xml:space="preserve"> </w:t>
            </w:r>
            <w:r w:rsidRPr="0014081F">
              <w:rPr>
                <w:bCs/>
                <w:sz w:val="12"/>
                <w:szCs w:val="12"/>
                <w:lang w:val="es-CL"/>
              </w:rPr>
              <w:t>Intervención</w:t>
            </w:r>
            <w:r w:rsidR="00E523EC" w:rsidRPr="0014081F">
              <w:rPr>
                <w:bCs/>
                <w:sz w:val="12"/>
                <w:szCs w:val="12"/>
                <w:lang w:val="es-CL"/>
              </w:rPr>
              <w:t xml:space="preserve"> </w:t>
            </w:r>
            <w:r w:rsidRPr="0014081F">
              <w:rPr>
                <w:bCs/>
                <w:sz w:val="12"/>
                <w:szCs w:val="12"/>
                <w:lang w:val="es-CL"/>
              </w:rPr>
              <w:t>(n=23) Base</w:t>
            </w:r>
          </w:p>
        </w:tc>
        <w:tc>
          <w:tcPr>
            <w:tcW w:w="589" w:type="pct"/>
            <w:tcBorders>
              <w:top w:val="single" w:sz="4" w:space="0" w:color="auto"/>
              <w:bottom w:val="single" w:sz="4" w:space="0" w:color="auto"/>
            </w:tcBorders>
            <w:tcMar>
              <w:left w:w="0" w:type="dxa"/>
              <w:right w:w="0" w:type="dxa"/>
            </w:tcMar>
            <w:vAlign w:val="center"/>
          </w:tcPr>
          <w:p w14:paraId="1C88747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Fin seguimiento</w:t>
            </w:r>
          </w:p>
        </w:tc>
        <w:tc>
          <w:tcPr>
            <w:tcW w:w="441" w:type="pct"/>
            <w:tcBorders>
              <w:top w:val="single" w:sz="4" w:space="0" w:color="auto"/>
              <w:bottom w:val="single" w:sz="4" w:space="0" w:color="auto"/>
            </w:tcBorders>
            <w:tcMar>
              <w:left w:w="0" w:type="dxa"/>
              <w:right w:w="0" w:type="dxa"/>
            </w:tcMar>
            <w:vAlign w:val="center"/>
          </w:tcPr>
          <w:p w14:paraId="39E79E8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Dif</w:t>
            </w:r>
          </w:p>
        </w:tc>
        <w:tc>
          <w:tcPr>
            <w:tcW w:w="735" w:type="pct"/>
            <w:tcBorders>
              <w:top w:val="single" w:sz="4" w:space="0" w:color="auto"/>
              <w:bottom w:val="single" w:sz="4" w:space="0" w:color="auto"/>
            </w:tcBorders>
            <w:tcMar>
              <w:left w:w="0" w:type="dxa"/>
              <w:right w:w="0" w:type="dxa"/>
            </w:tcMar>
            <w:vAlign w:val="center"/>
          </w:tcPr>
          <w:p w14:paraId="05B8FFC7" w14:textId="506764CD" w:rsidR="005277AC" w:rsidRPr="0014081F" w:rsidRDefault="005277AC" w:rsidP="0014081F">
            <w:pPr>
              <w:pStyle w:val="Ttulo4"/>
              <w:suppressAutoHyphens/>
              <w:spacing w:before="0"/>
              <w:jc w:val="center"/>
              <w:rPr>
                <w:bCs/>
                <w:sz w:val="12"/>
                <w:szCs w:val="12"/>
                <w:lang w:val="pt-PT"/>
              </w:rPr>
            </w:pPr>
            <w:r w:rsidRPr="0014081F">
              <w:rPr>
                <w:bCs/>
                <w:sz w:val="12"/>
                <w:szCs w:val="12"/>
                <w:lang w:val="pt-PT"/>
              </w:rPr>
              <w:t>Grupo control</w:t>
            </w:r>
            <w:r w:rsidR="00E523EC" w:rsidRPr="0014081F">
              <w:rPr>
                <w:bCs/>
                <w:sz w:val="12"/>
                <w:szCs w:val="12"/>
                <w:lang w:val="pt-PT"/>
              </w:rPr>
              <w:t xml:space="preserve"> </w:t>
            </w:r>
            <w:r w:rsidRPr="0014081F">
              <w:rPr>
                <w:bCs/>
                <w:sz w:val="12"/>
                <w:szCs w:val="12"/>
                <w:lang w:val="pt-PT"/>
              </w:rPr>
              <w:t>(n=24)</w:t>
            </w:r>
            <w:r w:rsidR="00E523EC" w:rsidRPr="0014081F">
              <w:rPr>
                <w:bCs/>
                <w:sz w:val="12"/>
                <w:szCs w:val="12"/>
                <w:lang w:val="pt-PT"/>
              </w:rPr>
              <w:t xml:space="preserve"> </w:t>
            </w:r>
            <w:r w:rsidRPr="0014081F">
              <w:rPr>
                <w:bCs/>
                <w:sz w:val="12"/>
                <w:szCs w:val="12"/>
                <w:lang w:val="pt-PT"/>
              </w:rPr>
              <w:t>Base</w:t>
            </w:r>
          </w:p>
        </w:tc>
        <w:tc>
          <w:tcPr>
            <w:tcW w:w="515" w:type="pct"/>
            <w:tcBorders>
              <w:top w:val="single" w:sz="4" w:space="0" w:color="auto"/>
              <w:bottom w:val="single" w:sz="4" w:space="0" w:color="auto"/>
            </w:tcBorders>
            <w:tcMar>
              <w:left w:w="0" w:type="dxa"/>
              <w:right w:w="0" w:type="dxa"/>
            </w:tcMar>
            <w:vAlign w:val="center"/>
          </w:tcPr>
          <w:p w14:paraId="2539364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Fin seguimiento</w:t>
            </w:r>
          </w:p>
        </w:tc>
        <w:tc>
          <w:tcPr>
            <w:tcW w:w="368" w:type="pct"/>
            <w:tcBorders>
              <w:top w:val="single" w:sz="4" w:space="0" w:color="auto"/>
              <w:bottom w:val="single" w:sz="4" w:space="0" w:color="auto"/>
            </w:tcBorders>
            <w:tcMar>
              <w:left w:w="0" w:type="dxa"/>
              <w:right w:w="0" w:type="dxa"/>
            </w:tcMar>
            <w:vAlign w:val="center"/>
          </w:tcPr>
          <w:p w14:paraId="1EE347F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Dif</w:t>
            </w:r>
          </w:p>
        </w:tc>
        <w:tc>
          <w:tcPr>
            <w:tcW w:w="808" w:type="pct"/>
            <w:tcBorders>
              <w:top w:val="single" w:sz="4" w:space="0" w:color="auto"/>
              <w:bottom w:val="single" w:sz="4" w:space="0" w:color="auto"/>
            </w:tcBorders>
            <w:tcMar>
              <w:left w:w="0" w:type="dxa"/>
              <w:right w:w="0" w:type="dxa"/>
            </w:tcMar>
            <w:vAlign w:val="center"/>
          </w:tcPr>
          <w:p w14:paraId="104C74DF" w14:textId="61894878"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Diferencia</w:t>
            </w:r>
            <w:r w:rsidR="00E523EC" w:rsidRPr="0014081F">
              <w:rPr>
                <w:bCs/>
                <w:sz w:val="12"/>
                <w:szCs w:val="12"/>
                <w:lang w:val="es-CL"/>
              </w:rPr>
              <w:t xml:space="preserve"> </w:t>
            </w:r>
            <w:r w:rsidRPr="0014081F">
              <w:rPr>
                <w:bCs/>
                <w:sz w:val="12"/>
                <w:szCs w:val="12"/>
                <w:lang w:val="es-CL"/>
              </w:rPr>
              <w:t>intervención vs. control</w:t>
            </w:r>
          </w:p>
        </w:tc>
      </w:tr>
      <w:tr w:rsidR="0014081F" w:rsidRPr="0014081F" w14:paraId="6B6838E8" w14:textId="77777777" w:rsidTr="0014081F">
        <w:trPr>
          <w:trHeight w:val="20"/>
          <w:jc w:val="center"/>
        </w:trPr>
        <w:tc>
          <w:tcPr>
            <w:tcW w:w="882" w:type="pct"/>
            <w:tcBorders>
              <w:top w:val="single" w:sz="4" w:space="0" w:color="auto"/>
            </w:tcBorders>
            <w:tcMar>
              <w:left w:w="0" w:type="dxa"/>
              <w:right w:w="0" w:type="dxa"/>
            </w:tcMar>
            <w:vAlign w:val="center"/>
            <w:hideMark/>
          </w:tcPr>
          <w:p w14:paraId="1F9D48F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GLS [%]</w:t>
            </w:r>
          </w:p>
        </w:tc>
        <w:tc>
          <w:tcPr>
            <w:tcW w:w="662" w:type="pct"/>
            <w:tcBorders>
              <w:top w:val="single" w:sz="4" w:space="0" w:color="auto"/>
            </w:tcBorders>
            <w:tcMar>
              <w:left w:w="0" w:type="dxa"/>
              <w:right w:w="0" w:type="dxa"/>
            </w:tcMar>
            <w:vAlign w:val="center"/>
          </w:tcPr>
          <w:p w14:paraId="70046A8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17,5 ± 2,5</w:t>
            </w:r>
          </w:p>
        </w:tc>
        <w:tc>
          <w:tcPr>
            <w:tcW w:w="589" w:type="pct"/>
            <w:tcBorders>
              <w:top w:val="single" w:sz="4" w:space="0" w:color="auto"/>
            </w:tcBorders>
            <w:tcMar>
              <w:left w:w="0" w:type="dxa"/>
              <w:right w:w="0" w:type="dxa"/>
            </w:tcMar>
            <w:vAlign w:val="center"/>
          </w:tcPr>
          <w:p w14:paraId="74782F4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17,6 ± 2,5</w:t>
            </w:r>
          </w:p>
        </w:tc>
        <w:tc>
          <w:tcPr>
            <w:tcW w:w="441" w:type="pct"/>
            <w:tcBorders>
              <w:top w:val="single" w:sz="4" w:space="0" w:color="auto"/>
            </w:tcBorders>
            <w:tcMar>
              <w:left w:w="0" w:type="dxa"/>
              <w:right w:w="0" w:type="dxa"/>
            </w:tcMar>
            <w:vAlign w:val="center"/>
          </w:tcPr>
          <w:p w14:paraId="41BAE6CD"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0,1 ± 3,5</w:t>
            </w:r>
          </w:p>
        </w:tc>
        <w:tc>
          <w:tcPr>
            <w:tcW w:w="735" w:type="pct"/>
            <w:tcBorders>
              <w:top w:val="single" w:sz="4" w:space="0" w:color="auto"/>
            </w:tcBorders>
            <w:tcMar>
              <w:left w:w="0" w:type="dxa"/>
              <w:right w:w="0" w:type="dxa"/>
            </w:tcMar>
            <w:vAlign w:val="center"/>
          </w:tcPr>
          <w:p w14:paraId="3A3513E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17,3 ± 2,5</w:t>
            </w:r>
          </w:p>
        </w:tc>
        <w:tc>
          <w:tcPr>
            <w:tcW w:w="515" w:type="pct"/>
            <w:tcBorders>
              <w:top w:val="single" w:sz="4" w:space="0" w:color="auto"/>
            </w:tcBorders>
            <w:tcMar>
              <w:left w:w="0" w:type="dxa"/>
              <w:right w:w="0" w:type="dxa"/>
            </w:tcMar>
            <w:vAlign w:val="center"/>
          </w:tcPr>
          <w:p w14:paraId="2148443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16,8 ± 2,5</w:t>
            </w:r>
          </w:p>
        </w:tc>
        <w:tc>
          <w:tcPr>
            <w:tcW w:w="368" w:type="pct"/>
            <w:tcBorders>
              <w:top w:val="single" w:sz="4" w:space="0" w:color="auto"/>
            </w:tcBorders>
            <w:tcMar>
              <w:left w:w="0" w:type="dxa"/>
              <w:right w:w="0" w:type="dxa"/>
            </w:tcMar>
            <w:vAlign w:val="center"/>
          </w:tcPr>
          <w:p w14:paraId="6C6D51D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-0,5 ± 3,5</w:t>
            </w:r>
          </w:p>
        </w:tc>
        <w:tc>
          <w:tcPr>
            <w:tcW w:w="808" w:type="pct"/>
            <w:tcBorders>
              <w:top w:val="single" w:sz="4" w:space="0" w:color="auto"/>
            </w:tcBorders>
            <w:tcMar>
              <w:left w:w="0" w:type="dxa"/>
              <w:right w:w="0" w:type="dxa"/>
            </w:tcMar>
            <w:vAlign w:val="center"/>
          </w:tcPr>
          <w:p w14:paraId="38E95B8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0,6</w:t>
            </w:r>
          </w:p>
        </w:tc>
      </w:tr>
      <w:tr w:rsidR="0014081F" w:rsidRPr="0014081F" w14:paraId="13D5FAE1" w14:textId="77777777" w:rsidTr="0014081F">
        <w:trPr>
          <w:trHeight w:val="20"/>
          <w:jc w:val="center"/>
        </w:trPr>
        <w:tc>
          <w:tcPr>
            <w:tcW w:w="882" w:type="pct"/>
            <w:tcMar>
              <w:left w:w="0" w:type="dxa"/>
              <w:right w:w="0" w:type="dxa"/>
            </w:tcMar>
            <w:vAlign w:val="center"/>
            <w:hideMark/>
          </w:tcPr>
          <w:p w14:paraId="185BFC58" w14:textId="45B03B30"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FEVI</w:t>
            </w:r>
            <w:r w:rsidR="00E523EC" w:rsidRPr="0014081F">
              <w:rPr>
                <w:bCs/>
                <w:sz w:val="12"/>
                <w:szCs w:val="12"/>
                <w:lang w:val="es-CL"/>
              </w:rPr>
              <w:t xml:space="preserve"> </w:t>
            </w:r>
            <w:r w:rsidRPr="0014081F">
              <w:rPr>
                <w:bCs/>
                <w:sz w:val="12"/>
                <w:szCs w:val="12"/>
                <w:lang w:val="es-CL"/>
              </w:rPr>
              <w:t>[%]</w:t>
            </w:r>
          </w:p>
        </w:tc>
        <w:tc>
          <w:tcPr>
            <w:tcW w:w="662" w:type="pct"/>
            <w:tcMar>
              <w:left w:w="0" w:type="dxa"/>
              <w:right w:w="0" w:type="dxa"/>
            </w:tcMar>
            <w:vAlign w:val="center"/>
          </w:tcPr>
          <w:p w14:paraId="1BEC6A5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65,69 ± 5,02</w:t>
            </w:r>
          </w:p>
        </w:tc>
        <w:tc>
          <w:tcPr>
            <w:tcW w:w="589" w:type="pct"/>
            <w:tcMar>
              <w:left w:w="0" w:type="dxa"/>
              <w:right w:w="0" w:type="dxa"/>
            </w:tcMar>
            <w:vAlign w:val="center"/>
          </w:tcPr>
          <w:p w14:paraId="57B8C2E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64,88 ± 5,81</w:t>
            </w:r>
          </w:p>
        </w:tc>
        <w:tc>
          <w:tcPr>
            <w:tcW w:w="441" w:type="pct"/>
            <w:tcMar>
              <w:left w:w="0" w:type="dxa"/>
              <w:right w:w="0" w:type="dxa"/>
            </w:tcMar>
            <w:vAlign w:val="center"/>
          </w:tcPr>
          <w:p w14:paraId="661916D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-0,81 ± 7,8</w:t>
            </w:r>
          </w:p>
        </w:tc>
        <w:tc>
          <w:tcPr>
            <w:tcW w:w="735" w:type="pct"/>
            <w:tcMar>
              <w:left w:w="0" w:type="dxa"/>
              <w:right w:w="0" w:type="dxa"/>
            </w:tcMar>
            <w:vAlign w:val="center"/>
          </w:tcPr>
          <w:p w14:paraId="6B8D2B0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63,9 ± 2,72</w:t>
            </w:r>
          </w:p>
        </w:tc>
        <w:tc>
          <w:tcPr>
            <w:tcW w:w="515" w:type="pct"/>
            <w:tcMar>
              <w:left w:w="0" w:type="dxa"/>
              <w:right w:w="0" w:type="dxa"/>
            </w:tcMar>
            <w:vAlign w:val="center"/>
          </w:tcPr>
          <w:p w14:paraId="21B8F3A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59,82 ± 4,02</w:t>
            </w:r>
          </w:p>
        </w:tc>
        <w:tc>
          <w:tcPr>
            <w:tcW w:w="368" w:type="pct"/>
            <w:tcMar>
              <w:left w:w="0" w:type="dxa"/>
              <w:right w:w="0" w:type="dxa"/>
            </w:tcMar>
            <w:vAlign w:val="center"/>
          </w:tcPr>
          <w:p w14:paraId="4F6913F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-4,08 ± 6,0</w:t>
            </w:r>
          </w:p>
        </w:tc>
        <w:tc>
          <w:tcPr>
            <w:tcW w:w="808" w:type="pct"/>
            <w:tcMar>
              <w:left w:w="0" w:type="dxa"/>
              <w:right w:w="0" w:type="dxa"/>
            </w:tcMar>
            <w:vAlign w:val="center"/>
          </w:tcPr>
          <w:p w14:paraId="0D305FC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3,27</w:t>
            </w:r>
          </w:p>
        </w:tc>
      </w:tr>
      <w:tr w:rsidR="0014081F" w:rsidRPr="0014081F" w14:paraId="50FC5C03" w14:textId="77777777" w:rsidTr="0014081F">
        <w:trPr>
          <w:trHeight w:val="20"/>
          <w:jc w:val="center"/>
        </w:trPr>
        <w:tc>
          <w:tcPr>
            <w:tcW w:w="882" w:type="pct"/>
            <w:tcMar>
              <w:left w:w="0" w:type="dxa"/>
              <w:right w:w="0" w:type="dxa"/>
            </w:tcMar>
            <w:vAlign w:val="center"/>
            <w:hideMark/>
          </w:tcPr>
          <w:p w14:paraId="1306511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FEVD (%)</w:t>
            </w:r>
          </w:p>
        </w:tc>
        <w:tc>
          <w:tcPr>
            <w:tcW w:w="662" w:type="pct"/>
            <w:tcMar>
              <w:left w:w="0" w:type="dxa"/>
              <w:right w:w="0" w:type="dxa"/>
            </w:tcMar>
            <w:vAlign w:val="center"/>
          </w:tcPr>
          <w:p w14:paraId="7460F66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53,3 ± 6,5</w:t>
            </w:r>
          </w:p>
        </w:tc>
        <w:tc>
          <w:tcPr>
            <w:tcW w:w="589" w:type="pct"/>
            <w:tcMar>
              <w:left w:w="0" w:type="dxa"/>
              <w:right w:w="0" w:type="dxa"/>
            </w:tcMar>
            <w:vAlign w:val="center"/>
          </w:tcPr>
          <w:p w14:paraId="46D8D51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54,2 ± 5,2</w:t>
            </w:r>
          </w:p>
        </w:tc>
        <w:tc>
          <w:tcPr>
            <w:tcW w:w="441" w:type="pct"/>
            <w:tcMar>
              <w:left w:w="0" w:type="dxa"/>
              <w:right w:w="0" w:type="dxa"/>
            </w:tcMar>
            <w:vAlign w:val="center"/>
          </w:tcPr>
          <w:p w14:paraId="07736B9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0,9 ± 8,5</w:t>
            </w:r>
          </w:p>
        </w:tc>
        <w:tc>
          <w:tcPr>
            <w:tcW w:w="735" w:type="pct"/>
            <w:tcMar>
              <w:left w:w="0" w:type="dxa"/>
              <w:right w:w="0" w:type="dxa"/>
            </w:tcMar>
            <w:vAlign w:val="center"/>
          </w:tcPr>
          <w:p w14:paraId="71F21A1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52,8 ± 7,5</w:t>
            </w:r>
          </w:p>
        </w:tc>
        <w:tc>
          <w:tcPr>
            <w:tcW w:w="515" w:type="pct"/>
            <w:tcMar>
              <w:left w:w="0" w:type="dxa"/>
              <w:right w:w="0" w:type="dxa"/>
            </w:tcMar>
            <w:vAlign w:val="center"/>
          </w:tcPr>
          <w:p w14:paraId="6FE11AE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52,1 ± 6,6</w:t>
            </w:r>
          </w:p>
        </w:tc>
        <w:tc>
          <w:tcPr>
            <w:tcW w:w="368" w:type="pct"/>
            <w:tcMar>
              <w:left w:w="0" w:type="dxa"/>
              <w:right w:w="0" w:type="dxa"/>
            </w:tcMar>
            <w:vAlign w:val="center"/>
          </w:tcPr>
          <w:p w14:paraId="29D23C0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-0,7 ± 9,6</w:t>
            </w:r>
          </w:p>
        </w:tc>
        <w:tc>
          <w:tcPr>
            <w:tcW w:w="808" w:type="pct"/>
            <w:tcMar>
              <w:left w:w="0" w:type="dxa"/>
              <w:right w:w="0" w:type="dxa"/>
            </w:tcMar>
            <w:vAlign w:val="center"/>
          </w:tcPr>
          <w:p w14:paraId="0155BB3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1,6</w:t>
            </w:r>
          </w:p>
        </w:tc>
      </w:tr>
      <w:tr w:rsidR="0014081F" w:rsidRPr="0014081F" w14:paraId="74BE05B2" w14:textId="77777777" w:rsidTr="0014081F">
        <w:trPr>
          <w:trHeight w:val="20"/>
          <w:jc w:val="center"/>
        </w:trPr>
        <w:tc>
          <w:tcPr>
            <w:tcW w:w="882" w:type="pct"/>
            <w:tcMar>
              <w:left w:w="0" w:type="dxa"/>
              <w:right w:w="0" w:type="dxa"/>
            </w:tcMar>
            <w:vAlign w:val="center"/>
          </w:tcPr>
          <w:p w14:paraId="7C62C4EA" w14:textId="6D55BDCB"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Insuficiencia cardíaca (ml/m²)</w:t>
            </w:r>
          </w:p>
        </w:tc>
        <w:tc>
          <w:tcPr>
            <w:tcW w:w="662" w:type="pct"/>
            <w:tcMar>
              <w:left w:w="0" w:type="dxa"/>
              <w:right w:w="0" w:type="dxa"/>
            </w:tcMar>
            <w:vAlign w:val="center"/>
          </w:tcPr>
          <w:p w14:paraId="74294AE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24,6 ± 2,5</w:t>
            </w:r>
          </w:p>
        </w:tc>
        <w:tc>
          <w:tcPr>
            <w:tcW w:w="589" w:type="pct"/>
            <w:tcMar>
              <w:left w:w="0" w:type="dxa"/>
              <w:right w:w="0" w:type="dxa"/>
            </w:tcMar>
            <w:vAlign w:val="center"/>
          </w:tcPr>
          <w:p w14:paraId="6F2B708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26,2 ± 2,5</w:t>
            </w:r>
          </w:p>
        </w:tc>
        <w:tc>
          <w:tcPr>
            <w:tcW w:w="441" w:type="pct"/>
            <w:tcMar>
              <w:left w:w="0" w:type="dxa"/>
              <w:right w:w="0" w:type="dxa"/>
            </w:tcMar>
            <w:vAlign w:val="center"/>
          </w:tcPr>
          <w:p w14:paraId="708911E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1,6 ± 3,5</w:t>
            </w:r>
          </w:p>
        </w:tc>
        <w:tc>
          <w:tcPr>
            <w:tcW w:w="735" w:type="pct"/>
            <w:tcMar>
              <w:left w:w="0" w:type="dxa"/>
              <w:right w:w="0" w:type="dxa"/>
            </w:tcMar>
            <w:vAlign w:val="center"/>
          </w:tcPr>
          <w:p w14:paraId="5580DEE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23,8 ± 2,5</w:t>
            </w:r>
          </w:p>
        </w:tc>
        <w:tc>
          <w:tcPr>
            <w:tcW w:w="515" w:type="pct"/>
            <w:tcMar>
              <w:left w:w="0" w:type="dxa"/>
              <w:right w:w="0" w:type="dxa"/>
            </w:tcMar>
            <w:vAlign w:val="center"/>
          </w:tcPr>
          <w:p w14:paraId="4BF413D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24,2 ± 2,5</w:t>
            </w:r>
          </w:p>
        </w:tc>
        <w:tc>
          <w:tcPr>
            <w:tcW w:w="368" w:type="pct"/>
            <w:tcMar>
              <w:left w:w="0" w:type="dxa"/>
              <w:right w:w="0" w:type="dxa"/>
            </w:tcMar>
            <w:vAlign w:val="center"/>
          </w:tcPr>
          <w:p w14:paraId="6DAAFE3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0,4 ± 3,5</w:t>
            </w:r>
          </w:p>
        </w:tc>
        <w:tc>
          <w:tcPr>
            <w:tcW w:w="808" w:type="pct"/>
            <w:tcMar>
              <w:left w:w="0" w:type="dxa"/>
              <w:right w:w="0" w:type="dxa"/>
            </w:tcMar>
            <w:vAlign w:val="center"/>
          </w:tcPr>
          <w:p w14:paraId="53E78AA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w:t>
            </w:r>
          </w:p>
        </w:tc>
      </w:tr>
      <w:tr w:rsidR="0014081F" w:rsidRPr="0014081F" w14:paraId="6D1A91DB" w14:textId="77777777" w:rsidTr="0014081F">
        <w:trPr>
          <w:trHeight w:val="20"/>
          <w:jc w:val="center"/>
        </w:trPr>
        <w:tc>
          <w:tcPr>
            <w:tcW w:w="882" w:type="pct"/>
            <w:tcMar>
              <w:left w:w="0" w:type="dxa"/>
              <w:right w:w="0" w:type="dxa"/>
            </w:tcMar>
            <w:vAlign w:val="center"/>
          </w:tcPr>
          <w:p w14:paraId="38ED7B3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PA sistólica [mmHg]</w:t>
            </w:r>
          </w:p>
        </w:tc>
        <w:tc>
          <w:tcPr>
            <w:tcW w:w="662" w:type="pct"/>
            <w:tcMar>
              <w:left w:w="0" w:type="dxa"/>
              <w:right w:w="0" w:type="dxa"/>
            </w:tcMar>
            <w:vAlign w:val="center"/>
          </w:tcPr>
          <w:p w14:paraId="099DE3D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127,3 ± 7,8</w:t>
            </w:r>
          </w:p>
        </w:tc>
        <w:tc>
          <w:tcPr>
            <w:tcW w:w="589" w:type="pct"/>
            <w:tcMar>
              <w:left w:w="0" w:type="dxa"/>
              <w:right w:w="0" w:type="dxa"/>
            </w:tcMar>
            <w:vAlign w:val="center"/>
          </w:tcPr>
          <w:p w14:paraId="093ACC0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123,8 ± 10,3</w:t>
            </w:r>
          </w:p>
        </w:tc>
        <w:tc>
          <w:tcPr>
            <w:tcW w:w="441" w:type="pct"/>
            <w:tcMar>
              <w:left w:w="0" w:type="dxa"/>
              <w:right w:w="0" w:type="dxa"/>
            </w:tcMar>
            <w:vAlign w:val="center"/>
          </w:tcPr>
          <w:p w14:paraId="2FB129D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-3,5 ± 13,6</w:t>
            </w:r>
          </w:p>
        </w:tc>
        <w:tc>
          <w:tcPr>
            <w:tcW w:w="735" w:type="pct"/>
            <w:tcMar>
              <w:left w:w="0" w:type="dxa"/>
              <w:right w:w="0" w:type="dxa"/>
            </w:tcMar>
            <w:vAlign w:val="center"/>
          </w:tcPr>
          <w:p w14:paraId="3A9EF10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125,2 ± 6,6</w:t>
            </w:r>
          </w:p>
        </w:tc>
        <w:tc>
          <w:tcPr>
            <w:tcW w:w="515" w:type="pct"/>
            <w:tcMar>
              <w:left w:w="0" w:type="dxa"/>
              <w:right w:w="0" w:type="dxa"/>
            </w:tcMar>
            <w:vAlign w:val="center"/>
          </w:tcPr>
          <w:p w14:paraId="7E915DCD"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126,5 ± 7,3</w:t>
            </w:r>
          </w:p>
        </w:tc>
        <w:tc>
          <w:tcPr>
            <w:tcW w:w="368" w:type="pct"/>
            <w:tcMar>
              <w:left w:w="0" w:type="dxa"/>
              <w:right w:w="0" w:type="dxa"/>
            </w:tcMar>
            <w:vAlign w:val="center"/>
          </w:tcPr>
          <w:p w14:paraId="29C86D8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1,3 ± 9,4</w:t>
            </w:r>
          </w:p>
        </w:tc>
        <w:tc>
          <w:tcPr>
            <w:tcW w:w="808" w:type="pct"/>
            <w:tcMar>
              <w:left w:w="0" w:type="dxa"/>
              <w:right w:w="0" w:type="dxa"/>
            </w:tcMar>
            <w:vAlign w:val="center"/>
          </w:tcPr>
          <w:p w14:paraId="091E5E7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-4,8</w:t>
            </w:r>
          </w:p>
        </w:tc>
      </w:tr>
      <w:tr w:rsidR="0014081F" w:rsidRPr="0014081F" w14:paraId="7FE944F1" w14:textId="77777777" w:rsidTr="0014081F">
        <w:trPr>
          <w:trHeight w:val="20"/>
          <w:jc w:val="center"/>
        </w:trPr>
        <w:tc>
          <w:tcPr>
            <w:tcW w:w="882" w:type="pct"/>
            <w:tcMar>
              <w:left w:w="0" w:type="dxa"/>
              <w:right w:w="0" w:type="dxa"/>
            </w:tcMar>
            <w:vAlign w:val="center"/>
          </w:tcPr>
          <w:p w14:paraId="2F5A793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PA diastólica [mmHg]</w:t>
            </w:r>
          </w:p>
        </w:tc>
        <w:tc>
          <w:tcPr>
            <w:tcW w:w="662" w:type="pct"/>
            <w:tcMar>
              <w:left w:w="0" w:type="dxa"/>
              <w:right w:w="0" w:type="dxa"/>
            </w:tcMar>
            <w:vAlign w:val="center"/>
          </w:tcPr>
          <w:p w14:paraId="3CE91A2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83,2 ± 7,2</w:t>
            </w:r>
          </w:p>
        </w:tc>
        <w:tc>
          <w:tcPr>
            <w:tcW w:w="589" w:type="pct"/>
            <w:tcMar>
              <w:left w:w="0" w:type="dxa"/>
              <w:right w:w="0" w:type="dxa"/>
            </w:tcMar>
            <w:vAlign w:val="center"/>
          </w:tcPr>
          <w:p w14:paraId="559D4EF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81,2 ± 4,1</w:t>
            </w:r>
          </w:p>
        </w:tc>
        <w:tc>
          <w:tcPr>
            <w:tcW w:w="441" w:type="pct"/>
            <w:tcMar>
              <w:left w:w="0" w:type="dxa"/>
              <w:right w:w="0" w:type="dxa"/>
            </w:tcMar>
            <w:vAlign w:val="center"/>
          </w:tcPr>
          <w:p w14:paraId="0EEA484C"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-2,0 ± 8,1</w:t>
            </w:r>
          </w:p>
        </w:tc>
        <w:tc>
          <w:tcPr>
            <w:tcW w:w="735" w:type="pct"/>
            <w:tcMar>
              <w:left w:w="0" w:type="dxa"/>
              <w:right w:w="0" w:type="dxa"/>
            </w:tcMar>
            <w:vAlign w:val="center"/>
          </w:tcPr>
          <w:p w14:paraId="4CE44FC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81,1 ± 6,4</w:t>
            </w:r>
          </w:p>
        </w:tc>
        <w:tc>
          <w:tcPr>
            <w:tcW w:w="515" w:type="pct"/>
            <w:tcMar>
              <w:left w:w="0" w:type="dxa"/>
              <w:right w:w="0" w:type="dxa"/>
            </w:tcMar>
            <w:vAlign w:val="center"/>
          </w:tcPr>
          <w:p w14:paraId="6DD603D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82,7 ± 4,5</w:t>
            </w:r>
          </w:p>
        </w:tc>
        <w:tc>
          <w:tcPr>
            <w:tcW w:w="368" w:type="pct"/>
            <w:tcMar>
              <w:left w:w="0" w:type="dxa"/>
              <w:right w:w="0" w:type="dxa"/>
            </w:tcMar>
            <w:vAlign w:val="center"/>
          </w:tcPr>
          <w:p w14:paraId="465D90C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1,6 ± 6,4</w:t>
            </w:r>
          </w:p>
        </w:tc>
        <w:tc>
          <w:tcPr>
            <w:tcW w:w="808" w:type="pct"/>
            <w:tcMar>
              <w:left w:w="0" w:type="dxa"/>
              <w:right w:w="0" w:type="dxa"/>
            </w:tcMar>
            <w:vAlign w:val="center"/>
          </w:tcPr>
          <w:p w14:paraId="0E87844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-3,6</w:t>
            </w:r>
          </w:p>
        </w:tc>
      </w:tr>
      <w:tr w:rsidR="0014081F" w:rsidRPr="0014081F" w14:paraId="2157C7C5" w14:textId="77777777" w:rsidTr="0014081F">
        <w:trPr>
          <w:trHeight w:val="20"/>
          <w:jc w:val="center"/>
        </w:trPr>
        <w:tc>
          <w:tcPr>
            <w:tcW w:w="882" w:type="pct"/>
            <w:tcBorders>
              <w:bottom w:val="single" w:sz="4" w:space="0" w:color="auto"/>
            </w:tcBorders>
            <w:tcMar>
              <w:left w:w="0" w:type="dxa"/>
              <w:right w:w="0" w:type="dxa"/>
            </w:tcMar>
            <w:vAlign w:val="center"/>
          </w:tcPr>
          <w:p w14:paraId="3306CC8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E/A</w:t>
            </w:r>
          </w:p>
        </w:tc>
        <w:tc>
          <w:tcPr>
            <w:tcW w:w="662" w:type="pct"/>
            <w:tcBorders>
              <w:bottom w:val="single" w:sz="4" w:space="0" w:color="auto"/>
            </w:tcBorders>
            <w:tcMar>
              <w:left w:w="0" w:type="dxa"/>
              <w:right w:w="0" w:type="dxa"/>
            </w:tcMar>
            <w:vAlign w:val="center"/>
          </w:tcPr>
          <w:p w14:paraId="26E073E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1,4 ± 0,5</w:t>
            </w:r>
          </w:p>
        </w:tc>
        <w:tc>
          <w:tcPr>
            <w:tcW w:w="589" w:type="pct"/>
            <w:tcBorders>
              <w:bottom w:val="single" w:sz="4" w:space="0" w:color="auto"/>
            </w:tcBorders>
            <w:tcMar>
              <w:left w:w="0" w:type="dxa"/>
              <w:right w:w="0" w:type="dxa"/>
            </w:tcMar>
            <w:vAlign w:val="center"/>
          </w:tcPr>
          <w:p w14:paraId="0BCBA5F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1,5 ± 0,5</w:t>
            </w:r>
          </w:p>
        </w:tc>
        <w:tc>
          <w:tcPr>
            <w:tcW w:w="441" w:type="pct"/>
            <w:tcBorders>
              <w:bottom w:val="single" w:sz="4" w:space="0" w:color="auto"/>
            </w:tcBorders>
            <w:tcMar>
              <w:left w:w="0" w:type="dxa"/>
              <w:right w:w="0" w:type="dxa"/>
            </w:tcMar>
            <w:vAlign w:val="center"/>
          </w:tcPr>
          <w:p w14:paraId="1EA9981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0,1 ± 0,7</w:t>
            </w:r>
          </w:p>
        </w:tc>
        <w:tc>
          <w:tcPr>
            <w:tcW w:w="735" w:type="pct"/>
            <w:tcBorders>
              <w:bottom w:val="single" w:sz="4" w:space="0" w:color="auto"/>
            </w:tcBorders>
            <w:tcMar>
              <w:left w:w="0" w:type="dxa"/>
              <w:right w:w="0" w:type="dxa"/>
            </w:tcMar>
            <w:vAlign w:val="center"/>
          </w:tcPr>
          <w:p w14:paraId="6B3BA0A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1,4 ± 0,6</w:t>
            </w:r>
          </w:p>
        </w:tc>
        <w:tc>
          <w:tcPr>
            <w:tcW w:w="515" w:type="pct"/>
            <w:tcBorders>
              <w:bottom w:val="single" w:sz="4" w:space="0" w:color="auto"/>
            </w:tcBorders>
            <w:tcMar>
              <w:left w:w="0" w:type="dxa"/>
              <w:right w:w="0" w:type="dxa"/>
            </w:tcMar>
            <w:vAlign w:val="center"/>
          </w:tcPr>
          <w:p w14:paraId="698E6C9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1,5 ± 0,4</w:t>
            </w:r>
          </w:p>
        </w:tc>
        <w:tc>
          <w:tcPr>
            <w:tcW w:w="368" w:type="pct"/>
            <w:tcBorders>
              <w:bottom w:val="single" w:sz="4" w:space="0" w:color="auto"/>
            </w:tcBorders>
            <w:tcMar>
              <w:left w:w="0" w:type="dxa"/>
              <w:right w:w="0" w:type="dxa"/>
            </w:tcMar>
            <w:vAlign w:val="center"/>
          </w:tcPr>
          <w:p w14:paraId="17E90C4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0,1 ± 0,7</w:t>
            </w:r>
          </w:p>
        </w:tc>
        <w:tc>
          <w:tcPr>
            <w:tcW w:w="808" w:type="pct"/>
            <w:tcBorders>
              <w:bottom w:val="single" w:sz="4" w:space="0" w:color="auto"/>
            </w:tcBorders>
            <w:tcMar>
              <w:left w:w="0" w:type="dxa"/>
              <w:right w:w="0" w:type="dxa"/>
            </w:tcMar>
            <w:vAlign w:val="center"/>
          </w:tcPr>
          <w:p w14:paraId="628848A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w:t>
            </w:r>
          </w:p>
        </w:tc>
      </w:tr>
      <w:tr w:rsidR="005277AC" w:rsidRPr="0014081F" w14:paraId="3793D369" w14:textId="77777777" w:rsidTr="00E523EC">
        <w:trPr>
          <w:trHeight w:val="20"/>
          <w:jc w:val="center"/>
        </w:trPr>
        <w:tc>
          <w:tcPr>
            <w:tcW w:w="5000" w:type="pct"/>
            <w:gridSpan w:val="8"/>
            <w:tcBorders>
              <w:top w:val="single" w:sz="4" w:space="0" w:color="auto"/>
            </w:tcBorders>
            <w:tcMar>
              <w:left w:w="0" w:type="dxa"/>
              <w:right w:w="0" w:type="dxa"/>
            </w:tcMar>
            <w:vAlign w:val="center"/>
          </w:tcPr>
          <w:p w14:paraId="65195537" w14:textId="77777777" w:rsidR="005277AC" w:rsidRPr="0014081F" w:rsidRDefault="005277AC" w:rsidP="0014081F">
            <w:pPr>
              <w:pStyle w:val="Ttulo4"/>
              <w:suppressAutoHyphens/>
              <w:spacing w:before="0"/>
              <w:rPr>
                <w:bCs/>
                <w:sz w:val="12"/>
                <w:szCs w:val="12"/>
                <w:lang w:val="es-CL"/>
              </w:rPr>
            </w:pPr>
            <w:r w:rsidRPr="0014081F">
              <w:rPr>
                <w:bCs/>
                <w:sz w:val="12"/>
                <w:szCs w:val="12"/>
                <w:lang w:val="es-CL"/>
              </w:rPr>
              <w:t>Nota: FEVI: fracción de eyección del ventrículo izquierdo. GLS: deformación longitudinal global. FEVD: fracción de eyección del ventrículo derecho. FC: frecuencia cardíaca. PAS: presión arterial sistólica. PAD: presión arterial diastólica. El ratio E/A mide la relación entre las velocidades de llenado.</w:t>
            </w:r>
          </w:p>
          <w:p w14:paraId="17E717C5" w14:textId="77777777" w:rsidR="00E523EC" w:rsidRPr="0014081F" w:rsidRDefault="00E523EC" w:rsidP="0014081F">
            <w:pPr>
              <w:pStyle w:val="Ttulo4"/>
              <w:suppressAutoHyphens/>
              <w:spacing w:before="0"/>
              <w:rPr>
                <w:bCs/>
                <w:sz w:val="12"/>
                <w:szCs w:val="12"/>
                <w:lang w:val="es-CL"/>
              </w:rPr>
            </w:pPr>
          </w:p>
          <w:p w14:paraId="3F97A4A3" w14:textId="77777777" w:rsidR="00E523EC" w:rsidRPr="0014081F" w:rsidRDefault="00E523EC" w:rsidP="0014081F">
            <w:pPr>
              <w:pStyle w:val="Ttulo4"/>
              <w:suppressAutoHyphens/>
              <w:spacing w:before="0"/>
              <w:rPr>
                <w:bCs/>
                <w:sz w:val="12"/>
                <w:szCs w:val="12"/>
                <w:lang w:val="es-CL"/>
              </w:rPr>
            </w:pPr>
          </w:p>
        </w:tc>
      </w:tr>
    </w:tbl>
    <w:p w14:paraId="55B21936" w14:textId="5C83F173" w:rsidR="00562160" w:rsidRPr="00E523EC" w:rsidRDefault="00562160" w:rsidP="00E523EC">
      <w:pPr>
        <w:pStyle w:val="Ttulo4"/>
      </w:pPr>
      <w:r w:rsidRPr="00E523EC">
        <w:t xml:space="preserve">En el estudio de Hojan </w:t>
      </w:r>
      <w:r w:rsidRPr="00007B2F">
        <w:rPr>
          <w:i/>
          <w:iCs w:val="0"/>
        </w:rPr>
        <w:t>et al.</w:t>
      </w:r>
      <w:r w:rsidRPr="00E523EC">
        <w:t xml:space="preserve"> (2020) tabla 3, se evaluó el impacto de un programa de ejercicio supervisado en mujeres con cáncer de mama tratadas con trastuzumab, destacando su papel en la prevención de la cardiotoxicidad. Función cardíaca: En el grupo de intervención, la deformación longitudinal global (GLS) se mantuvo estable (17,5 ± 2,5% a 17,6 ± 2,5%), al igual que </w:t>
      </w:r>
      <w:r w:rsidR="00007B2F">
        <w:t xml:space="preserve">en la </w:t>
      </w:r>
      <w:r w:rsidRPr="00E523EC">
        <w:t xml:space="preserve">FEVI, que pasó de </w:t>
      </w:r>
      <w:r w:rsidR="00B3521E">
        <w:t>(</w:t>
      </w:r>
      <w:r w:rsidRPr="00E523EC">
        <w:t>65,69 ± 5,02%</w:t>
      </w:r>
      <w:r w:rsidR="00A867E5">
        <w:t>)</w:t>
      </w:r>
      <w:r w:rsidRPr="00E523EC">
        <w:t xml:space="preserve"> a 64,88 ± 5,81%. En contraste, el grupo control presentó una disminución en GLS (17,3 ± 2,5% a 16,8 ± 2,5%) y una reducción significativa en FEVI (de 63,9 ± 2,72% a 59,82 ± 4,02%), lo que sugiere un mayor impacto de la cardiotoxicidad en ausencia de ejercicio.</w:t>
      </w:r>
      <w:r w:rsidR="00EC7D01" w:rsidRPr="00E523EC">
        <w:t xml:space="preserve"> </w:t>
      </w:r>
      <w:r w:rsidRPr="00E523EC">
        <w:t xml:space="preserve">Parámetros adicionales: El grupo de intervención mostró mejoras en la FEVD, que aumentó de </w:t>
      </w:r>
      <w:r w:rsidR="00A867E5">
        <w:t>(</w:t>
      </w:r>
      <w:r w:rsidRPr="00E523EC">
        <w:t>53,3 ± 6,5% a 54,2 ± 5,2%</w:t>
      </w:r>
      <w:r w:rsidR="00A867E5">
        <w:t>)</w:t>
      </w:r>
      <w:r w:rsidRPr="00E523EC">
        <w:t xml:space="preserve">, y en la excursión sistólica del plano del anillo tricuspídeo (TAPSE), que pasó de </w:t>
      </w:r>
      <w:r w:rsidR="00A867E5">
        <w:t>(</w:t>
      </w:r>
      <w:r w:rsidRPr="00E523EC">
        <w:t>20,3 ± 2,5 mm a 21,2 ± 2,2</w:t>
      </w:r>
      <w:r w:rsidR="00A867E5">
        <w:t>)</w:t>
      </w:r>
      <w:r w:rsidRPr="00E523EC">
        <w:t xml:space="preserve"> mm, indicando una mejor función ventricular derecha. Presión arterial: Se observó una reducción en la presión arterial sistólica (127,3 ± 7,8 mmHg a 123,8 ± 10,3 mmHg) y diastólica (83,2 ± 7,2 mmHg a 81,2 ± 4,1 mmHg) en el grupo de intervención, mientras que el grupo control no mostró cambios significativos. Estos hallazgos sugieren que el ejercicio moderado puede contribuir a preservar la función cardíaca y mitigar los efectos de la cardiotoxicidad inducida por trastuzumab.</w:t>
      </w:r>
    </w:p>
    <w:p w14:paraId="24DE9822" w14:textId="77777777" w:rsidR="007A1A00" w:rsidRDefault="007A1A00" w:rsidP="00E523EC">
      <w:pPr>
        <w:pStyle w:val="Ttulo4"/>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1702"/>
        <w:gridCol w:w="1135"/>
        <w:gridCol w:w="709"/>
        <w:gridCol w:w="1744"/>
        <w:gridCol w:w="1317"/>
        <w:gridCol w:w="819"/>
        <w:gridCol w:w="1363"/>
      </w:tblGrid>
      <w:tr w:rsidR="00E523EC" w:rsidRPr="0014081F" w14:paraId="3C7C2515" w14:textId="77777777" w:rsidTr="00E523EC">
        <w:trPr>
          <w:trHeight w:val="20"/>
          <w:jc w:val="center"/>
        </w:trPr>
        <w:tc>
          <w:tcPr>
            <w:tcW w:w="5000" w:type="pct"/>
            <w:gridSpan w:val="8"/>
            <w:tcBorders>
              <w:bottom w:val="single" w:sz="4" w:space="0" w:color="auto"/>
            </w:tcBorders>
            <w:tcMar>
              <w:left w:w="0" w:type="dxa"/>
              <w:right w:w="0" w:type="dxa"/>
            </w:tcMar>
            <w:vAlign w:val="center"/>
          </w:tcPr>
          <w:p w14:paraId="313795D7" w14:textId="11EA5E8E" w:rsidR="00E523EC" w:rsidRPr="0014081F" w:rsidRDefault="00E523EC" w:rsidP="0014081F">
            <w:pPr>
              <w:pStyle w:val="Ttulo4"/>
              <w:spacing w:before="0"/>
              <w:rPr>
                <w:bCs/>
                <w:sz w:val="12"/>
                <w:szCs w:val="12"/>
                <w:lang w:val="es-CL"/>
              </w:rPr>
            </w:pPr>
            <w:r w:rsidRPr="0014081F">
              <w:rPr>
                <w:bCs/>
                <w:sz w:val="12"/>
                <w:szCs w:val="12"/>
                <w:lang w:val="es-CL"/>
              </w:rPr>
              <w:t xml:space="preserve">Tabla 4. Chung </w:t>
            </w:r>
            <w:r w:rsidRPr="00007B2F">
              <w:rPr>
                <w:bCs/>
                <w:i/>
                <w:iCs w:val="0"/>
                <w:sz w:val="12"/>
                <w:szCs w:val="12"/>
                <w:lang w:val="es-CL"/>
              </w:rPr>
              <w:t>et al.,</w:t>
            </w:r>
            <w:r w:rsidRPr="0014081F">
              <w:rPr>
                <w:bCs/>
                <w:sz w:val="12"/>
                <w:szCs w:val="12"/>
                <w:lang w:val="es-CL"/>
              </w:rPr>
              <w:t xml:space="preserve"> 2022 (Cancer de mama I a III) N32. Edad promedio 37±43 años.</w:t>
            </w:r>
          </w:p>
        </w:tc>
      </w:tr>
      <w:tr w:rsidR="005277AC" w:rsidRPr="0014081F" w14:paraId="12DF59F4" w14:textId="77777777" w:rsidTr="0014081F">
        <w:trPr>
          <w:trHeight w:val="20"/>
          <w:jc w:val="center"/>
        </w:trPr>
        <w:tc>
          <w:tcPr>
            <w:tcW w:w="440" w:type="pct"/>
            <w:tcBorders>
              <w:top w:val="single" w:sz="4" w:space="0" w:color="auto"/>
              <w:bottom w:val="single" w:sz="4" w:space="0" w:color="auto"/>
            </w:tcBorders>
            <w:tcMar>
              <w:left w:w="0" w:type="dxa"/>
              <w:right w:w="0" w:type="dxa"/>
            </w:tcMar>
            <w:vAlign w:val="center"/>
          </w:tcPr>
          <w:p w14:paraId="11D6F77E"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Parámetro</w:t>
            </w:r>
          </w:p>
        </w:tc>
        <w:tc>
          <w:tcPr>
            <w:tcW w:w="883" w:type="pct"/>
            <w:tcBorders>
              <w:top w:val="single" w:sz="4" w:space="0" w:color="auto"/>
              <w:bottom w:val="single" w:sz="4" w:space="0" w:color="auto"/>
            </w:tcBorders>
            <w:tcMar>
              <w:left w:w="0" w:type="dxa"/>
              <w:right w:w="0" w:type="dxa"/>
            </w:tcMar>
            <w:vAlign w:val="center"/>
          </w:tcPr>
          <w:p w14:paraId="7EE16081" w14:textId="31CBE6E2" w:rsidR="005277AC" w:rsidRPr="0014081F" w:rsidRDefault="005277AC" w:rsidP="0014081F">
            <w:pPr>
              <w:pStyle w:val="Ttulo4"/>
              <w:spacing w:before="0"/>
              <w:jc w:val="center"/>
              <w:rPr>
                <w:bCs/>
                <w:sz w:val="12"/>
                <w:szCs w:val="12"/>
                <w:lang w:val="es-CL"/>
              </w:rPr>
            </w:pPr>
            <w:r w:rsidRPr="0014081F">
              <w:rPr>
                <w:bCs/>
                <w:sz w:val="12"/>
                <w:szCs w:val="12"/>
                <w:lang w:val="es-CL"/>
              </w:rPr>
              <w:t>Grupo</w:t>
            </w:r>
            <w:r w:rsidR="00E523EC" w:rsidRPr="0014081F">
              <w:rPr>
                <w:bCs/>
                <w:sz w:val="12"/>
                <w:szCs w:val="12"/>
                <w:lang w:val="es-CL"/>
              </w:rPr>
              <w:t xml:space="preserve"> </w:t>
            </w:r>
            <w:r w:rsidRPr="0014081F">
              <w:rPr>
                <w:bCs/>
                <w:sz w:val="12"/>
                <w:szCs w:val="12"/>
                <w:lang w:val="es-CL"/>
              </w:rPr>
              <w:t>Intervención</w:t>
            </w:r>
            <w:r w:rsidR="00E523EC" w:rsidRPr="0014081F">
              <w:rPr>
                <w:bCs/>
                <w:sz w:val="12"/>
                <w:szCs w:val="12"/>
                <w:lang w:val="es-CL"/>
              </w:rPr>
              <w:t xml:space="preserve"> </w:t>
            </w:r>
            <w:r w:rsidRPr="0014081F">
              <w:rPr>
                <w:bCs/>
                <w:sz w:val="12"/>
                <w:szCs w:val="12"/>
                <w:lang w:val="es-CL"/>
              </w:rPr>
              <w:t>(n=16) Base</w:t>
            </w:r>
          </w:p>
        </w:tc>
        <w:tc>
          <w:tcPr>
            <w:tcW w:w="589" w:type="pct"/>
            <w:tcBorders>
              <w:top w:val="single" w:sz="4" w:space="0" w:color="auto"/>
              <w:bottom w:val="single" w:sz="4" w:space="0" w:color="auto"/>
            </w:tcBorders>
            <w:tcMar>
              <w:left w:w="0" w:type="dxa"/>
              <w:right w:w="0" w:type="dxa"/>
            </w:tcMar>
            <w:vAlign w:val="center"/>
          </w:tcPr>
          <w:p w14:paraId="27403CDC"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Fin seguimiento</w:t>
            </w:r>
          </w:p>
        </w:tc>
        <w:tc>
          <w:tcPr>
            <w:tcW w:w="368" w:type="pct"/>
            <w:tcBorders>
              <w:top w:val="single" w:sz="4" w:space="0" w:color="auto"/>
              <w:bottom w:val="single" w:sz="4" w:space="0" w:color="auto"/>
            </w:tcBorders>
            <w:tcMar>
              <w:left w:w="0" w:type="dxa"/>
              <w:right w:w="0" w:type="dxa"/>
            </w:tcMar>
            <w:vAlign w:val="center"/>
          </w:tcPr>
          <w:p w14:paraId="666B9178"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Dif</w:t>
            </w:r>
          </w:p>
        </w:tc>
        <w:tc>
          <w:tcPr>
            <w:tcW w:w="905" w:type="pct"/>
            <w:tcBorders>
              <w:top w:val="single" w:sz="4" w:space="0" w:color="auto"/>
              <w:bottom w:val="single" w:sz="4" w:space="0" w:color="auto"/>
            </w:tcBorders>
            <w:tcMar>
              <w:left w:w="0" w:type="dxa"/>
              <w:right w:w="0" w:type="dxa"/>
            </w:tcMar>
            <w:vAlign w:val="center"/>
          </w:tcPr>
          <w:p w14:paraId="47B8A8B9" w14:textId="3C370416" w:rsidR="005277AC" w:rsidRPr="0014081F" w:rsidRDefault="005277AC" w:rsidP="0014081F">
            <w:pPr>
              <w:pStyle w:val="Ttulo4"/>
              <w:spacing w:before="0"/>
              <w:jc w:val="center"/>
              <w:rPr>
                <w:bCs/>
                <w:sz w:val="12"/>
                <w:szCs w:val="12"/>
                <w:lang w:val="pt-PT"/>
              </w:rPr>
            </w:pPr>
            <w:r w:rsidRPr="0014081F">
              <w:rPr>
                <w:bCs/>
                <w:sz w:val="12"/>
                <w:szCs w:val="12"/>
                <w:lang w:val="pt-PT"/>
              </w:rPr>
              <w:t>Grupo control</w:t>
            </w:r>
            <w:r w:rsidR="00E523EC" w:rsidRPr="0014081F">
              <w:rPr>
                <w:bCs/>
                <w:sz w:val="12"/>
                <w:szCs w:val="12"/>
                <w:lang w:val="pt-PT"/>
              </w:rPr>
              <w:t xml:space="preserve"> </w:t>
            </w:r>
            <w:r w:rsidRPr="0014081F">
              <w:rPr>
                <w:bCs/>
                <w:sz w:val="12"/>
                <w:szCs w:val="12"/>
                <w:lang w:val="pt-PT"/>
              </w:rPr>
              <w:t>(n=16)</w:t>
            </w:r>
            <w:r w:rsidR="00E523EC" w:rsidRPr="0014081F">
              <w:rPr>
                <w:bCs/>
                <w:sz w:val="12"/>
                <w:szCs w:val="12"/>
                <w:lang w:val="pt-PT"/>
              </w:rPr>
              <w:t xml:space="preserve"> </w:t>
            </w:r>
            <w:r w:rsidRPr="0014081F">
              <w:rPr>
                <w:bCs/>
                <w:sz w:val="12"/>
                <w:szCs w:val="12"/>
                <w:lang w:val="pt-PT"/>
              </w:rPr>
              <w:t>Base</w:t>
            </w:r>
          </w:p>
        </w:tc>
        <w:tc>
          <w:tcPr>
            <w:tcW w:w="683" w:type="pct"/>
            <w:tcBorders>
              <w:top w:val="single" w:sz="4" w:space="0" w:color="auto"/>
              <w:bottom w:val="single" w:sz="4" w:space="0" w:color="auto"/>
            </w:tcBorders>
            <w:tcMar>
              <w:left w:w="0" w:type="dxa"/>
              <w:right w:w="0" w:type="dxa"/>
            </w:tcMar>
            <w:vAlign w:val="center"/>
          </w:tcPr>
          <w:p w14:paraId="122D8BEA"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Fin seguimiento</w:t>
            </w:r>
          </w:p>
        </w:tc>
        <w:tc>
          <w:tcPr>
            <w:tcW w:w="425" w:type="pct"/>
            <w:tcBorders>
              <w:top w:val="single" w:sz="4" w:space="0" w:color="auto"/>
              <w:bottom w:val="single" w:sz="4" w:space="0" w:color="auto"/>
            </w:tcBorders>
            <w:tcMar>
              <w:left w:w="0" w:type="dxa"/>
              <w:right w:w="0" w:type="dxa"/>
            </w:tcMar>
            <w:vAlign w:val="center"/>
          </w:tcPr>
          <w:p w14:paraId="785D4727"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Dif</w:t>
            </w:r>
          </w:p>
        </w:tc>
        <w:tc>
          <w:tcPr>
            <w:tcW w:w="707" w:type="pct"/>
            <w:tcBorders>
              <w:top w:val="single" w:sz="4" w:space="0" w:color="auto"/>
              <w:bottom w:val="single" w:sz="4" w:space="0" w:color="auto"/>
            </w:tcBorders>
            <w:tcMar>
              <w:left w:w="0" w:type="dxa"/>
              <w:right w:w="0" w:type="dxa"/>
            </w:tcMar>
            <w:vAlign w:val="center"/>
          </w:tcPr>
          <w:p w14:paraId="2D7F9762" w14:textId="24087971" w:rsidR="005277AC" w:rsidRPr="0014081F" w:rsidRDefault="005277AC" w:rsidP="0014081F">
            <w:pPr>
              <w:pStyle w:val="Ttulo4"/>
              <w:spacing w:before="0"/>
              <w:jc w:val="center"/>
              <w:rPr>
                <w:bCs/>
                <w:sz w:val="12"/>
                <w:szCs w:val="12"/>
                <w:lang w:val="es-CL"/>
              </w:rPr>
            </w:pPr>
            <w:r w:rsidRPr="0014081F">
              <w:rPr>
                <w:bCs/>
                <w:sz w:val="12"/>
                <w:szCs w:val="12"/>
                <w:lang w:val="es-CL"/>
              </w:rPr>
              <w:t>Diferencia</w:t>
            </w:r>
            <w:r w:rsidR="00E523EC" w:rsidRPr="0014081F">
              <w:rPr>
                <w:bCs/>
                <w:sz w:val="12"/>
                <w:szCs w:val="12"/>
                <w:lang w:val="es-CL"/>
              </w:rPr>
              <w:t xml:space="preserve"> </w:t>
            </w:r>
            <w:r w:rsidRPr="0014081F">
              <w:rPr>
                <w:bCs/>
                <w:sz w:val="12"/>
                <w:szCs w:val="12"/>
                <w:lang w:val="es-CL"/>
              </w:rPr>
              <w:t xml:space="preserve">intervención vs. </w:t>
            </w:r>
            <w:r w:rsidR="007A1A00" w:rsidRPr="0014081F">
              <w:rPr>
                <w:bCs/>
                <w:sz w:val="12"/>
                <w:szCs w:val="12"/>
                <w:lang w:val="es-CL"/>
              </w:rPr>
              <w:t>C</w:t>
            </w:r>
            <w:r w:rsidRPr="0014081F">
              <w:rPr>
                <w:bCs/>
                <w:sz w:val="12"/>
                <w:szCs w:val="12"/>
                <w:lang w:val="es-CL"/>
              </w:rPr>
              <w:t>ontrol</w:t>
            </w:r>
          </w:p>
        </w:tc>
      </w:tr>
      <w:tr w:rsidR="005277AC" w:rsidRPr="0014081F" w14:paraId="2FC3B36A" w14:textId="77777777" w:rsidTr="0014081F">
        <w:trPr>
          <w:trHeight w:val="20"/>
          <w:jc w:val="center"/>
        </w:trPr>
        <w:tc>
          <w:tcPr>
            <w:tcW w:w="440" w:type="pct"/>
            <w:tcBorders>
              <w:top w:val="single" w:sz="4" w:space="0" w:color="auto"/>
            </w:tcBorders>
            <w:tcMar>
              <w:left w:w="0" w:type="dxa"/>
              <w:right w:w="0" w:type="dxa"/>
            </w:tcMar>
            <w:vAlign w:val="center"/>
          </w:tcPr>
          <w:p w14:paraId="1D8AA6D5" w14:textId="29144AB3" w:rsidR="005277AC" w:rsidRPr="0014081F" w:rsidRDefault="005277AC" w:rsidP="0014081F">
            <w:pPr>
              <w:pStyle w:val="Ttulo4"/>
              <w:spacing w:before="0"/>
              <w:jc w:val="center"/>
              <w:rPr>
                <w:bCs/>
                <w:sz w:val="12"/>
                <w:szCs w:val="12"/>
                <w:lang w:val="es-CL"/>
              </w:rPr>
            </w:pPr>
            <w:r w:rsidRPr="0014081F">
              <w:rPr>
                <w:bCs/>
                <w:sz w:val="12"/>
                <w:szCs w:val="12"/>
                <w:lang w:val="es-CL"/>
              </w:rPr>
              <w:t>Vo2max</w:t>
            </w:r>
          </w:p>
        </w:tc>
        <w:tc>
          <w:tcPr>
            <w:tcW w:w="883" w:type="pct"/>
            <w:tcBorders>
              <w:top w:val="single" w:sz="4" w:space="0" w:color="auto"/>
            </w:tcBorders>
            <w:tcMar>
              <w:left w:w="0" w:type="dxa"/>
              <w:right w:w="0" w:type="dxa"/>
            </w:tcMar>
            <w:vAlign w:val="center"/>
          </w:tcPr>
          <w:p w14:paraId="6B2EEDE7"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16,8 (3,5)</w:t>
            </w:r>
          </w:p>
        </w:tc>
        <w:tc>
          <w:tcPr>
            <w:tcW w:w="589" w:type="pct"/>
            <w:tcBorders>
              <w:top w:val="single" w:sz="4" w:space="0" w:color="auto"/>
            </w:tcBorders>
            <w:tcMar>
              <w:left w:w="0" w:type="dxa"/>
              <w:right w:w="0" w:type="dxa"/>
            </w:tcMar>
            <w:vAlign w:val="center"/>
          </w:tcPr>
          <w:p w14:paraId="02699D6D"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15.1 (2.4)</w:t>
            </w:r>
          </w:p>
        </w:tc>
        <w:tc>
          <w:tcPr>
            <w:tcW w:w="368" w:type="pct"/>
            <w:tcBorders>
              <w:top w:val="single" w:sz="4" w:space="0" w:color="auto"/>
            </w:tcBorders>
            <w:tcMar>
              <w:left w:w="0" w:type="dxa"/>
              <w:right w:w="0" w:type="dxa"/>
            </w:tcMar>
            <w:vAlign w:val="center"/>
          </w:tcPr>
          <w:p w14:paraId="28C8FE4B"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-1,7 (-1,1)</w:t>
            </w:r>
          </w:p>
        </w:tc>
        <w:tc>
          <w:tcPr>
            <w:tcW w:w="905" w:type="pct"/>
            <w:tcBorders>
              <w:top w:val="single" w:sz="4" w:space="0" w:color="auto"/>
            </w:tcBorders>
            <w:tcMar>
              <w:left w:w="0" w:type="dxa"/>
              <w:right w:w="0" w:type="dxa"/>
            </w:tcMar>
            <w:vAlign w:val="center"/>
          </w:tcPr>
          <w:p w14:paraId="41D056B8"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14.6 (3.7)</w:t>
            </w:r>
          </w:p>
        </w:tc>
        <w:tc>
          <w:tcPr>
            <w:tcW w:w="683" w:type="pct"/>
            <w:tcBorders>
              <w:top w:val="single" w:sz="4" w:space="0" w:color="auto"/>
            </w:tcBorders>
            <w:tcMar>
              <w:left w:w="0" w:type="dxa"/>
              <w:right w:w="0" w:type="dxa"/>
            </w:tcMar>
            <w:vAlign w:val="center"/>
          </w:tcPr>
          <w:p w14:paraId="709BA8A8"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13,9 (2,1)</w:t>
            </w:r>
          </w:p>
        </w:tc>
        <w:tc>
          <w:tcPr>
            <w:tcW w:w="425" w:type="pct"/>
            <w:tcBorders>
              <w:top w:val="single" w:sz="4" w:space="0" w:color="auto"/>
            </w:tcBorders>
            <w:tcMar>
              <w:left w:w="0" w:type="dxa"/>
              <w:right w:w="0" w:type="dxa"/>
            </w:tcMar>
            <w:vAlign w:val="center"/>
          </w:tcPr>
          <w:p w14:paraId="1EA230BD"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-0,7 (-0,4)</w:t>
            </w:r>
          </w:p>
        </w:tc>
        <w:tc>
          <w:tcPr>
            <w:tcW w:w="707" w:type="pct"/>
            <w:tcBorders>
              <w:top w:val="single" w:sz="4" w:space="0" w:color="auto"/>
            </w:tcBorders>
            <w:tcMar>
              <w:left w:w="0" w:type="dxa"/>
              <w:right w:w="0" w:type="dxa"/>
            </w:tcMar>
            <w:vAlign w:val="center"/>
          </w:tcPr>
          <w:p w14:paraId="4F34984D"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-1,0 (-0,8)</w:t>
            </w:r>
          </w:p>
        </w:tc>
      </w:tr>
      <w:tr w:rsidR="005277AC" w:rsidRPr="0014081F" w14:paraId="752BBF44" w14:textId="77777777" w:rsidTr="0014081F">
        <w:trPr>
          <w:trHeight w:val="20"/>
          <w:jc w:val="center"/>
        </w:trPr>
        <w:tc>
          <w:tcPr>
            <w:tcW w:w="440" w:type="pct"/>
            <w:tcMar>
              <w:left w:w="0" w:type="dxa"/>
              <w:right w:w="0" w:type="dxa"/>
            </w:tcMar>
            <w:vAlign w:val="center"/>
            <w:hideMark/>
          </w:tcPr>
          <w:p w14:paraId="01C6C380" w14:textId="0B78FC05" w:rsidR="005277AC" w:rsidRPr="0014081F" w:rsidRDefault="005277AC" w:rsidP="0014081F">
            <w:pPr>
              <w:pStyle w:val="Ttulo4"/>
              <w:spacing w:before="0"/>
              <w:jc w:val="center"/>
              <w:rPr>
                <w:bCs/>
                <w:sz w:val="12"/>
                <w:szCs w:val="12"/>
                <w:lang w:val="es-CL"/>
              </w:rPr>
            </w:pPr>
            <w:r w:rsidRPr="0014081F">
              <w:rPr>
                <w:bCs/>
                <w:sz w:val="12"/>
                <w:szCs w:val="12"/>
                <w:lang w:val="es-CL"/>
              </w:rPr>
              <w:t>FEVI</w:t>
            </w:r>
            <w:r w:rsidR="00E523EC" w:rsidRPr="0014081F">
              <w:rPr>
                <w:bCs/>
                <w:sz w:val="12"/>
                <w:szCs w:val="12"/>
                <w:lang w:val="es-CL"/>
              </w:rPr>
              <w:t xml:space="preserve"> </w:t>
            </w:r>
            <w:r w:rsidRPr="0014081F">
              <w:rPr>
                <w:bCs/>
                <w:sz w:val="12"/>
                <w:szCs w:val="12"/>
                <w:lang w:val="es-CL"/>
              </w:rPr>
              <w:t>[%]</w:t>
            </w:r>
          </w:p>
        </w:tc>
        <w:tc>
          <w:tcPr>
            <w:tcW w:w="883" w:type="pct"/>
            <w:tcMar>
              <w:left w:w="0" w:type="dxa"/>
              <w:right w:w="0" w:type="dxa"/>
            </w:tcMar>
            <w:vAlign w:val="center"/>
          </w:tcPr>
          <w:p w14:paraId="4146BEBF"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68,3 (5,1)</w:t>
            </w:r>
          </w:p>
        </w:tc>
        <w:tc>
          <w:tcPr>
            <w:tcW w:w="589" w:type="pct"/>
            <w:tcMar>
              <w:left w:w="0" w:type="dxa"/>
              <w:right w:w="0" w:type="dxa"/>
            </w:tcMar>
            <w:vAlign w:val="center"/>
          </w:tcPr>
          <w:p w14:paraId="52107689"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72,0 (5,4)</w:t>
            </w:r>
          </w:p>
        </w:tc>
        <w:tc>
          <w:tcPr>
            <w:tcW w:w="368" w:type="pct"/>
            <w:tcMar>
              <w:left w:w="0" w:type="dxa"/>
              <w:right w:w="0" w:type="dxa"/>
            </w:tcMar>
            <w:vAlign w:val="center"/>
          </w:tcPr>
          <w:p w14:paraId="5CA04BBF"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3,7 (0,3)</w:t>
            </w:r>
          </w:p>
        </w:tc>
        <w:tc>
          <w:tcPr>
            <w:tcW w:w="905" w:type="pct"/>
            <w:tcMar>
              <w:left w:w="0" w:type="dxa"/>
              <w:right w:w="0" w:type="dxa"/>
            </w:tcMar>
            <w:vAlign w:val="center"/>
          </w:tcPr>
          <w:p w14:paraId="0C86C065"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70,7 (4,9)</w:t>
            </w:r>
          </w:p>
        </w:tc>
        <w:tc>
          <w:tcPr>
            <w:tcW w:w="683" w:type="pct"/>
            <w:tcMar>
              <w:left w:w="0" w:type="dxa"/>
              <w:right w:w="0" w:type="dxa"/>
            </w:tcMar>
            <w:vAlign w:val="center"/>
          </w:tcPr>
          <w:p w14:paraId="288FACA6"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64,8 (4,3)</w:t>
            </w:r>
          </w:p>
        </w:tc>
        <w:tc>
          <w:tcPr>
            <w:tcW w:w="425" w:type="pct"/>
            <w:tcMar>
              <w:left w:w="0" w:type="dxa"/>
              <w:right w:w="0" w:type="dxa"/>
            </w:tcMar>
            <w:vAlign w:val="center"/>
          </w:tcPr>
          <w:p w14:paraId="2ADF1A7F"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-5,9 (-0,6)</w:t>
            </w:r>
          </w:p>
        </w:tc>
        <w:tc>
          <w:tcPr>
            <w:tcW w:w="707" w:type="pct"/>
            <w:tcMar>
              <w:left w:w="0" w:type="dxa"/>
              <w:right w:w="0" w:type="dxa"/>
            </w:tcMar>
            <w:vAlign w:val="center"/>
          </w:tcPr>
          <w:p w14:paraId="4C084AD6"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9,6 (1,0)</w:t>
            </w:r>
          </w:p>
        </w:tc>
      </w:tr>
      <w:tr w:rsidR="005277AC" w:rsidRPr="0014081F" w14:paraId="22D10C4B" w14:textId="77777777" w:rsidTr="0014081F">
        <w:trPr>
          <w:trHeight w:val="20"/>
          <w:jc w:val="center"/>
        </w:trPr>
        <w:tc>
          <w:tcPr>
            <w:tcW w:w="440" w:type="pct"/>
            <w:tcMar>
              <w:left w:w="0" w:type="dxa"/>
              <w:right w:w="0" w:type="dxa"/>
            </w:tcMar>
            <w:vAlign w:val="center"/>
            <w:hideMark/>
          </w:tcPr>
          <w:p w14:paraId="2A559781"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IVSD (CM)</w:t>
            </w:r>
          </w:p>
        </w:tc>
        <w:tc>
          <w:tcPr>
            <w:tcW w:w="883" w:type="pct"/>
            <w:tcMar>
              <w:left w:w="0" w:type="dxa"/>
              <w:right w:w="0" w:type="dxa"/>
            </w:tcMar>
            <w:vAlign w:val="center"/>
          </w:tcPr>
          <w:p w14:paraId="30A1F6D2"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0.76 (0.11)</w:t>
            </w:r>
          </w:p>
        </w:tc>
        <w:tc>
          <w:tcPr>
            <w:tcW w:w="589" w:type="pct"/>
            <w:tcMar>
              <w:left w:w="0" w:type="dxa"/>
              <w:right w:w="0" w:type="dxa"/>
            </w:tcMar>
            <w:vAlign w:val="center"/>
          </w:tcPr>
          <w:p w14:paraId="5086B0A7"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0.71 (0.11)</w:t>
            </w:r>
          </w:p>
        </w:tc>
        <w:tc>
          <w:tcPr>
            <w:tcW w:w="368" w:type="pct"/>
            <w:tcMar>
              <w:left w:w="0" w:type="dxa"/>
              <w:right w:w="0" w:type="dxa"/>
            </w:tcMar>
            <w:vAlign w:val="center"/>
          </w:tcPr>
          <w:p w14:paraId="5A33D2C1"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-0,05 (0,0)</w:t>
            </w:r>
          </w:p>
        </w:tc>
        <w:tc>
          <w:tcPr>
            <w:tcW w:w="905" w:type="pct"/>
            <w:tcMar>
              <w:left w:w="0" w:type="dxa"/>
              <w:right w:w="0" w:type="dxa"/>
            </w:tcMar>
            <w:vAlign w:val="center"/>
          </w:tcPr>
          <w:p w14:paraId="11291906"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0.75 (0.11)</w:t>
            </w:r>
          </w:p>
        </w:tc>
        <w:tc>
          <w:tcPr>
            <w:tcW w:w="683" w:type="pct"/>
            <w:tcMar>
              <w:left w:w="0" w:type="dxa"/>
              <w:right w:w="0" w:type="dxa"/>
            </w:tcMar>
            <w:vAlign w:val="center"/>
          </w:tcPr>
          <w:p w14:paraId="70B1A5A9"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0.74 (0.11)</w:t>
            </w:r>
          </w:p>
        </w:tc>
        <w:tc>
          <w:tcPr>
            <w:tcW w:w="425" w:type="pct"/>
            <w:tcMar>
              <w:left w:w="0" w:type="dxa"/>
              <w:right w:w="0" w:type="dxa"/>
            </w:tcMar>
            <w:vAlign w:val="center"/>
          </w:tcPr>
          <w:p w14:paraId="6A2D4438"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-0,01 (0,0)</w:t>
            </w:r>
          </w:p>
        </w:tc>
        <w:tc>
          <w:tcPr>
            <w:tcW w:w="707" w:type="pct"/>
            <w:tcMar>
              <w:left w:w="0" w:type="dxa"/>
              <w:right w:w="0" w:type="dxa"/>
            </w:tcMar>
            <w:vAlign w:val="center"/>
          </w:tcPr>
          <w:p w14:paraId="659F140C"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-0,04 (0,0)</w:t>
            </w:r>
          </w:p>
        </w:tc>
      </w:tr>
      <w:tr w:rsidR="005277AC" w:rsidRPr="0014081F" w14:paraId="064863E5" w14:textId="77777777" w:rsidTr="0014081F">
        <w:trPr>
          <w:trHeight w:val="20"/>
          <w:jc w:val="center"/>
        </w:trPr>
        <w:tc>
          <w:tcPr>
            <w:tcW w:w="440" w:type="pct"/>
            <w:tcMar>
              <w:left w:w="0" w:type="dxa"/>
              <w:right w:w="0" w:type="dxa"/>
            </w:tcMar>
            <w:vAlign w:val="center"/>
          </w:tcPr>
          <w:p w14:paraId="48D15D5B"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EDV (ml)</w:t>
            </w:r>
          </w:p>
        </w:tc>
        <w:tc>
          <w:tcPr>
            <w:tcW w:w="883" w:type="pct"/>
            <w:tcMar>
              <w:left w:w="0" w:type="dxa"/>
              <w:right w:w="0" w:type="dxa"/>
            </w:tcMar>
            <w:vAlign w:val="center"/>
          </w:tcPr>
          <w:p w14:paraId="22F74A2C"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86.4 (20.3)</w:t>
            </w:r>
          </w:p>
        </w:tc>
        <w:tc>
          <w:tcPr>
            <w:tcW w:w="589" w:type="pct"/>
            <w:tcMar>
              <w:left w:w="0" w:type="dxa"/>
              <w:right w:w="0" w:type="dxa"/>
            </w:tcMar>
            <w:vAlign w:val="center"/>
          </w:tcPr>
          <w:p w14:paraId="03E532DC"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92.5 (18.2)</w:t>
            </w:r>
          </w:p>
        </w:tc>
        <w:tc>
          <w:tcPr>
            <w:tcW w:w="368" w:type="pct"/>
            <w:tcMar>
              <w:left w:w="0" w:type="dxa"/>
              <w:right w:w="0" w:type="dxa"/>
            </w:tcMar>
            <w:vAlign w:val="center"/>
          </w:tcPr>
          <w:p w14:paraId="0ADCD03B"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6,1 (2,1)</w:t>
            </w:r>
          </w:p>
        </w:tc>
        <w:tc>
          <w:tcPr>
            <w:tcW w:w="905" w:type="pct"/>
            <w:tcMar>
              <w:left w:w="0" w:type="dxa"/>
              <w:right w:w="0" w:type="dxa"/>
            </w:tcMar>
            <w:vAlign w:val="center"/>
          </w:tcPr>
          <w:p w14:paraId="542D24A6"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96.2 (24.3)</w:t>
            </w:r>
          </w:p>
        </w:tc>
        <w:tc>
          <w:tcPr>
            <w:tcW w:w="683" w:type="pct"/>
            <w:tcMar>
              <w:left w:w="0" w:type="dxa"/>
              <w:right w:w="0" w:type="dxa"/>
            </w:tcMar>
            <w:vAlign w:val="center"/>
          </w:tcPr>
          <w:p w14:paraId="62E3DD81"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102.9 (14.1)</w:t>
            </w:r>
          </w:p>
        </w:tc>
        <w:tc>
          <w:tcPr>
            <w:tcW w:w="425" w:type="pct"/>
            <w:tcMar>
              <w:left w:w="0" w:type="dxa"/>
              <w:right w:w="0" w:type="dxa"/>
            </w:tcMar>
            <w:vAlign w:val="center"/>
          </w:tcPr>
          <w:p w14:paraId="5AB5789A"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6,7 (3,3)</w:t>
            </w:r>
          </w:p>
        </w:tc>
        <w:tc>
          <w:tcPr>
            <w:tcW w:w="707" w:type="pct"/>
            <w:tcMar>
              <w:left w:w="0" w:type="dxa"/>
              <w:right w:w="0" w:type="dxa"/>
            </w:tcMar>
            <w:vAlign w:val="center"/>
          </w:tcPr>
          <w:p w14:paraId="7EE08482"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-0,6 (-1,2)</w:t>
            </w:r>
          </w:p>
        </w:tc>
      </w:tr>
      <w:tr w:rsidR="005277AC" w:rsidRPr="0014081F" w14:paraId="2F488095" w14:textId="77777777" w:rsidTr="0014081F">
        <w:trPr>
          <w:trHeight w:val="20"/>
          <w:jc w:val="center"/>
        </w:trPr>
        <w:tc>
          <w:tcPr>
            <w:tcW w:w="440" w:type="pct"/>
            <w:tcMar>
              <w:left w:w="0" w:type="dxa"/>
              <w:right w:w="0" w:type="dxa"/>
            </w:tcMar>
            <w:vAlign w:val="center"/>
          </w:tcPr>
          <w:p w14:paraId="222CF4A0"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ESV (mL)</w:t>
            </w:r>
          </w:p>
        </w:tc>
        <w:tc>
          <w:tcPr>
            <w:tcW w:w="883" w:type="pct"/>
            <w:tcMar>
              <w:left w:w="0" w:type="dxa"/>
              <w:right w:w="0" w:type="dxa"/>
            </w:tcMar>
            <w:vAlign w:val="center"/>
          </w:tcPr>
          <w:p w14:paraId="31B16CF3"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24.2 (7.6)</w:t>
            </w:r>
          </w:p>
        </w:tc>
        <w:tc>
          <w:tcPr>
            <w:tcW w:w="589" w:type="pct"/>
            <w:tcMar>
              <w:left w:w="0" w:type="dxa"/>
              <w:right w:w="0" w:type="dxa"/>
            </w:tcMar>
            <w:vAlign w:val="center"/>
          </w:tcPr>
          <w:p w14:paraId="7EAD8369"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29.49 (8.1)</w:t>
            </w:r>
          </w:p>
        </w:tc>
        <w:tc>
          <w:tcPr>
            <w:tcW w:w="368" w:type="pct"/>
            <w:tcMar>
              <w:left w:w="0" w:type="dxa"/>
              <w:right w:w="0" w:type="dxa"/>
            </w:tcMar>
            <w:vAlign w:val="center"/>
          </w:tcPr>
          <w:p w14:paraId="61974AE1"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5,29 (0,5)</w:t>
            </w:r>
          </w:p>
        </w:tc>
        <w:tc>
          <w:tcPr>
            <w:tcW w:w="905" w:type="pct"/>
            <w:tcMar>
              <w:left w:w="0" w:type="dxa"/>
              <w:right w:w="0" w:type="dxa"/>
            </w:tcMar>
            <w:vAlign w:val="center"/>
          </w:tcPr>
          <w:p w14:paraId="04207DC6"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28.3 (9.0)</w:t>
            </w:r>
          </w:p>
        </w:tc>
        <w:tc>
          <w:tcPr>
            <w:tcW w:w="683" w:type="pct"/>
            <w:tcMar>
              <w:left w:w="0" w:type="dxa"/>
              <w:right w:w="0" w:type="dxa"/>
            </w:tcMar>
            <w:vAlign w:val="center"/>
          </w:tcPr>
          <w:p w14:paraId="6D85B4D9"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36.34 (8.2)</w:t>
            </w:r>
          </w:p>
        </w:tc>
        <w:tc>
          <w:tcPr>
            <w:tcW w:w="425" w:type="pct"/>
            <w:tcMar>
              <w:left w:w="0" w:type="dxa"/>
              <w:right w:w="0" w:type="dxa"/>
            </w:tcMar>
            <w:vAlign w:val="center"/>
          </w:tcPr>
          <w:p w14:paraId="3D77D135"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8,04 (0,3)</w:t>
            </w:r>
          </w:p>
        </w:tc>
        <w:tc>
          <w:tcPr>
            <w:tcW w:w="707" w:type="pct"/>
            <w:tcMar>
              <w:left w:w="0" w:type="dxa"/>
              <w:right w:w="0" w:type="dxa"/>
            </w:tcMar>
            <w:vAlign w:val="center"/>
          </w:tcPr>
          <w:p w14:paraId="38A1B925"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-2,75 (-0,2)</w:t>
            </w:r>
          </w:p>
        </w:tc>
      </w:tr>
      <w:tr w:rsidR="005277AC" w:rsidRPr="0014081F" w14:paraId="33C572C4" w14:textId="77777777" w:rsidTr="0014081F">
        <w:trPr>
          <w:trHeight w:val="20"/>
          <w:jc w:val="center"/>
        </w:trPr>
        <w:tc>
          <w:tcPr>
            <w:tcW w:w="440" w:type="pct"/>
            <w:tcBorders>
              <w:bottom w:val="single" w:sz="4" w:space="0" w:color="auto"/>
            </w:tcBorders>
            <w:tcMar>
              <w:left w:w="0" w:type="dxa"/>
              <w:right w:w="0" w:type="dxa"/>
            </w:tcMar>
            <w:vAlign w:val="center"/>
          </w:tcPr>
          <w:p w14:paraId="0B799A31"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E/A</w:t>
            </w:r>
          </w:p>
        </w:tc>
        <w:tc>
          <w:tcPr>
            <w:tcW w:w="883" w:type="pct"/>
            <w:tcBorders>
              <w:bottom w:val="single" w:sz="4" w:space="0" w:color="auto"/>
            </w:tcBorders>
            <w:tcMar>
              <w:left w:w="0" w:type="dxa"/>
              <w:right w:w="0" w:type="dxa"/>
            </w:tcMar>
            <w:vAlign w:val="center"/>
          </w:tcPr>
          <w:p w14:paraId="531CF6E8"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1.0 (0.3)</w:t>
            </w:r>
          </w:p>
        </w:tc>
        <w:tc>
          <w:tcPr>
            <w:tcW w:w="589" w:type="pct"/>
            <w:tcBorders>
              <w:bottom w:val="single" w:sz="4" w:space="0" w:color="auto"/>
            </w:tcBorders>
            <w:tcMar>
              <w:left w:w="0" w:type="dxa"/>
              <w:right w:w="0" w:type="dxa"/>
            </w:tcMar>
            <w:vAlign w:val="center"/>
          </w:tcPr>
          <w:p w14:paraId="19390976"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0.9 (0.3)</w:t>
            </w:r>
          </w:p>
        </w:tc>
        <w:tc>
          <w:tcPr>
            <w:tcW w:w="368" w:type="pct"/>
            <w:tcBorders>
              <w:bottom w:val="single" w:sz="4" w:space="0" w:color="auto"/>
            </w:tcBorders>
            <w:tcMar>
              <w:left w:w="0" w:type="dxa"/>
              <w:right w:w="0" w:type="dxa"/>
            </w:tcMar>
            <w:vAlign w:val="center"/>
          </w:tcPr>
          <w:p w14:paraId="3C2CABEA"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-0,1 (0,0)</w:t>
            </w:r>
          </w:p>
        </w:tc>
        <w:tc>
          <w:tcPr>
            <w:tcW w:w="905" w:type="pct"/>
            <w:tcBorders>
              <w:bottom w:val="single" w:sz="4" w:space="0" w:color="auto"/>
            </w:tcBorders>
            <w:tcMar>
              <w:left w:w="0" w:type="dxa"/>
              <w:right w:w="0" w:type="dxa"/>
            </w:tcMar>
            <w:vAlign w:val="center"/>
          </w:tcPr>
          <w:p w14:paraId="18CC04C1"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1.0 (0.3)</w:t>
            </w:r>
          </w:p>
        </w:tc>
        <w:tc>
          <w:tcPr>
            <w:tcW w:w="683" w:type="pct"/>
            <w:tcBorders>
              <w:bottom w:val="single" w:sz="4" w:space="0" w:color="auto"/>
            </w:tcBorders>
            <w:tcMar>
              <w:left w:w="0" w:type="dxa"/>
              <w:right w:w="0" w:type="dxa"/>
            </w:tcMar>
            <w:vAlign w:val="center"/>
          </w:tcPr>
          <w:p w14:paraId="65DF244C"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1.0 (0.3)</w:t>
            </w:r>
          </w:p>
        </w:tc>
        <w:tc>
          <w:tcPr>
            <w:tcW w:w="425" w:type="pct"/>
            <w:tcBorders>
              <w:bottom w:val="single" w:sz="4" w:space="0" w:color="auto"/>
            </w:tcBorders>
            <w:tcMar>
              <w:left w:w="0" w:type="dxa"/>
              <w:right w:w="0" w:type="dxa"/>
            </w:tcMar>
            <w:vAlign w:val="center"/>
          </w:tcPr>
          <w:p w14:paraId="3C805CB0"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 (0,0)</w:t>
            </w:r>
          </w:p>
        </w:tc>
        <w:tc>
          <w:tcPr>
            <w:tcW w:w="707" w:type="pct"/>
            <w:tcBorders>
              <w:bottom w:val="single" w:sz="4" w:space="0" w:color="auto"/>
            </w:tcBorders>
            <w:tcMar>
              <w:left w:w="0" w:type="dxa"/>
              <w:right w:w="0" w:type="dxa"/>
            </w:tcMar>
            <w:vAlign w:val="center"/>
          </w:tcPr>
          <w:p w14:paraId="2370A70D" w14:textId="77777777" w:rsidR="005277AC" w:rsidRPr="0014081F" w:rsidRDefault="005277AC" w:rsidP="0014081F">
            <w:pPr>
              <w:pStyle w:val="Ttulo4"/>
              <w:spacing w:before="0"/>
              <w:jc w:val="center"/>
              <w:rPr>
                <w:bCs/>
                <w:sz w:val="12"/>
                <w:szCs w:val="12"/>
                <w:lang w:val="es-CL"/>
              </w:rPr>
            </w:pPr>
            <w:r w:rsidRPr="0014081F">
              <w:rPr>
                <w:bCs/>
                <w:sz w:val="12"/>
                <w:szCs w:val="12"/>
                <w:lang w:val="es-CL"/>
              </w:rPr>
              <w:t>-0,1 (0,0)</w:t>
            </w:r>
          </w:p>
        </w:tc>
      </w:tr>
      <w:tr w:rsidR="005277AC" w:rsidRPr="0014081F" w14:paraId="37FA43EF" w14:textId="77777777" w:rsidTr="00E523EC">
        <w:trPr>
          <w:trHeight w:val="20"/>
          <w:jc w:val="center"/>
        </w:trPr>
        <w:tc>
          <w:tcPr>
            <w:tcW w:w="5000" w:type="pct"/>
            <w:gridSpan w:val="8"/>
            <w:tcBorders>
              <w:top w:val="single" w:sz="4" w:space="0" w:color="auto"/>
            </w:tcBorders>
            <w:tcMar>
              <w:left w:w="0" w:type="dxa"/>
              <w:right w:w="0" w:type="dxa"/>
            </w:tcMar>
            <w:vAlign w:val="center"/>
          </w:tcPr>
          <w:p w14:paraId="38D0A943" w14:textId="77777777" w:rsidR="005277AC" w:rsidRPr="0014081F" w:rsidRDefault="005277AC" w:rsidP="0014081F">
            <w:pPr>
              <w:pStyle w:val="Ttulo4"/>
              <w:spacing w:before="0"/>
              <w:rPr>
                <w:bCs/>
                <w:sz w:val="12"/>
                <w:szCs w:val="12"/>
                <w:lang w:val="es-CL"/>
              </w:rPr>
            </w:pPr>
            <w:r w:rsidRPr="0014081F">
              <w:rPr>
                <w:bCs/>
                <w:sz w:val="12"/>
                <w:szCs w:val="12"/>
                <w:lang w:val="es-CL"/>
              </w:rPr>
              <w:t>Nota: FEVI: fracción de eyección del ventrículo izquierdo. GLS: deformación longitudinal global. FEVD: fracción de eyección del ventrículo derecho. El ratio E/A evalúa la relación entre las velocidades de llenado. El ESV mide el volumen de sangre que queda en el ventrículo izquierdo al final de la contracción (sístole). El EDV representa el volumen de sangre en el ventrículo izquierdo al final de la diástole. El IVSD mide el grosor del tabique interventricular durante la relajación del corazón.</w:t>
            </w:r>
          </w:p>
        </w:tc>
      </w:tr>
    </w:tbl>
    <w:p w14:paraId="305CF14A" w14:textId="77777777" w:rsidR="00E523EC" w:rsidRPr="00E523EC" w:rsidRDefault="00E523EC" w:rsidP="00E523EC">
      <w:pPr>
        <w:pStyle w:val="Ttulo4"/>
      </w:pPr>
    </w:p>
    <w:p w14:paraId="34785C11" w14:textId="5D31F373" w:rsidR="00E523EC" w:rsidRDefault="00562160" w:rsidP="00E523EC">
      <w:pPr>
        <w:pStyle w:val="Ttulo4"/>
      </w:pPr>
      <w:r w:rsidRPr="00E523EC">
        <w:t xml:space="preserve">En el estudio de Chung </w:t>
      </w:r>
      <w:r w:rsidRPr="00007B2F">
        <w:rPr>
          <w:i/>
          <w:iCs w:val="0"/>
        </w:rPr>
        <w:t>et al.</w:t>
      </w:r>
      <w:r w:rsidRPr="00E523EC">
        <w:t xml:space="preserve"> (2022) tabla 4, se evaluaron los efectos del ejercicio en mujeres con cáncer de mama en estadio I-III (n=32), enfocándose en la función cardíaca y la capacidad aeróbica. Función cardíaca: En el grupo control, la</w:t>
      </w:r>
      <w:r w:rsidR="00007B2F">
        <w:t xml:space="preserve"> FEVI</w:t>
      </w:r>
      <w:r w:rsidRPr="00E523EC">
        <w:t xml:space="preserve"> disminuyó significativamente del </w:t>
      </w:r>
      <w:r w:rsidR="00A867E5">
        <w:t>(</w:t>
      </w:r>
      <w:r w:rsidRPr="00E523EC">
        <w:t>70,7% al 64,8%</w:t>
      </w:r>
      <w:r w:rsidR="00A867E5">
        <w:t>)</w:t>
      </w:r>
      <w:r w:rsidRPr="00E523EC">
        <w:t xml:space="preserve">, sugiriendo cardiotoxicidad inducida por el tratamiento. En contraste, el grupo de intervención mostró un aumento de la FEVI, de </w:t>
      </w:r>
      <w:r w:rsidR="00A867E5">
        <w:t>(</w:t>
      </w:r>
      <w:r w:rsidRPr="00E523EC">
        <w:t>68,3% a 72,0%</w:t>
      </w:r>
      <w:r w:rsidR="00A867E5">
        <w:t>)</w:t>
      </w:r>
      <w:r w:rsidRPr="00E523EC">
        <w:t xml:space="preserve">, lo que indica un posible efecto protector del ejercicio. Capacidad aeróbica: El </w:t>
      </w:r>
      <w:r w:rsidR="000752B6" w:rsidRPr="00E523EC">
        <w:t xml:space="preserve">Vo2max </w:t>
      </w:r>
      <w:r w:rsidRPr="00E523EC">
        <w:t xml:space="preserve">disminuyó en ambos grupos, pero la reducción fue más pronunciada en el grupo control (de 14,6 a 13,9 mL/kg/min), mientras que en el grupo de intervención la disminución fue menor de </w:t>
      </w:r>
      <w:r w:rsidR="00A867E5">
        <w:lastRenderedPageBreak/>
        <w:t>(</w:t>
      </w:r>
      <w:r w:rsidRPr="00E523EC">
        <w:t>16,8 a 15,1 mL/kg/min), lo que sugiere un efecto atenuador del ejercicio sobre el deterioro físico. Volúmenes cardíacos: Se observó un aumento en el EDV</w:t>
      </w:r>
      <w:r w:rsidR="00A867E5">
        <w:t>,</w:t>
      </w:r>
      <w:r w:rsidRPr="00E523EC">
        <w:t xml:space="preserve"> en ambos grupos, pero fue mayor en el grupo control (de 96,2 a 102,9 mL) en comparación con el grupo de intervención de </w:t>
      </w:r>
      <w:r w:rsidR="00A867E5">
        <w:t>(</w:t>
      </w:r>
      <w:r w:rsidRPr="00E523EC">
        <w:t xml:space="preserve">86,4 a 92,5 mL). El volumen telesistólico (ESV) también aumentó más en el grupo control de </w:t>
      </w:r>
      <w:r w:rsidR="00A867E5">
        <w:t>(</w:t>
      </w:r>
      <w:r w:rsidRPr="00E523EC">
        <w:t>28,3 a 36,3 mL). Otros parámetros: No se detectaron cambios significativos en el grosor del tabique interventricular (IVSD) ni en la relación E/A en ninguno de los grupos. Estos resultados sugieren que el ejercicio puede tener un efecto protector sobre la función cardíaca y mitigar el impacto negativo del tratamiento oncológico en la capacidad aeróbica.</w:t>
      </w:r>
    </w:p>
    <w:p w14:paraId="2B3AD4D7" w14:textId="77777777" w:rsidR="0014081F" w:rsidRPr="00E523EC" w:rsidRDefault="0014081F" w:rsidP="00E523EC">
      <w:pPr>
        <w:pStyle w:val="Ttulo4"/>
      </w:pPr>
    </w:p>
    <w:tbl>
      <w:tblPr>
        <w:tblStyle w:val="Tablaconcuadrcula"/>
        <w:tblW w:w="96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38"/>
        <w:gridCol w:w="972"/>
        <w:gridCol w:w="567"/>
        <w:gridCol w:w="1611"/>
        <w:gridCol w:w="1049"/>
        <w:gridCol w:w="908"/>
        <w:gridCol w:w="1082"/>
      </w:tblGrid>
      <w:tr w:rsidR="00E523EC" w:rsidRPr="0014081F" w14:paraId="71232742" w14:textId="77777777" w:rsidTr="00E523EC">
        <w:trPr>
          <w:trHeight w:val="20"/>
          <w:jc w:val="center"/>
        </w:trPr>
        <w:tc>
          <w:tcPr>
            <w:tcW w:w="9612" w:type="dxa"/>
            <w:gridSpan w:val="8"/>
            <w:tcBorders>
              <w:bottom w:val="single" w:sz="4" w:space="0" w:color="auto"/>
            </w:tcBorders>
            <w:tcMar>
              <w:left w:w="0" w:type="dxa"/>
              <w:right w:w="0" w:type="dxa"/>
            </w:tcMar>
            <w:vAlign w:val="center"/>
          </w:tcPr>
          <w:p w14:paraId="4ACB37A9" w14:textId="6BD0EE24" w:rsidR="00E523EC" w:rsidRPr="0014081F" w:rsidRDefault="00E523EC" w:rsidP="0014081F">
            <w:pPr>
              <w:pStyle w:val="Ttulo4"/>
              <w:suppressAutoHyphens/>
              <w:spacing w:before="0"/>
              <w:rPr>
                <w:bCs/>
                <w:sz w:val="12"/>
                <w:szCs w:val="12"/>
                <w:lang w:val="es-CL"/>
              </w:rPr>
            </w:pPr>
            <w:r w:rsidRPr="0014081F">
              <w:rPr>
                <w:bCs/>
                <w:sz w:val="12"/>
                <w:szCs w:val="12"/>
                <w:lang w:val="pt-PT"/>
              </w:rPr>
              <w:t xml:space="preserve">Tabla 5, Pedro </w:t>
            </w:r>
            <w:r w:rsidRPr="00007B2F">
              <w:rPr>
                <w:bCs/>
                <w:i/>
                <w:iCs w:val="0"/>
                <w:sz w:val="12"/>
                <w:szCs w:val="12"/>
                <w:lang w:val="pt-PT"/>
              </w:rPr>
              <w:t>et al.,</w:t>
            </w:r>
            <w:r w:rsidRPr="0014081F">
              <w:rPr>
                <w:bCs/>
                <w:sz w:val="12"/>
                <w:szCs w:val="12"/>
                <w:lang w:val="pt-PT"/>
              </w:rPr>
              <w:t xml:space="preserve"> 2023 (Cancer de mama I a III) N93. Edad promedio 50,33±9,46</w:t>
            </w:r>
            <w:r w:rsidRPr="0014081F">
              <w:rPr>
                <w:bCs/>
                <w:sz w:val="12"/>
                <w:szCs w:val="12"/>
                <w:lang w:val="es-CL"/>
              </w:rPr>
              <w:t xml:space="preserve"> años</w:t>
            </w:r>
          </w:p>
        </w:tc>
      </w:tr>
      <w:tr w:rsidR="00F737FB" w:rsidRPr="0014081F" w14:paraId="16B4B4EB" w14:textId="77777777" w:rsidTr="0014081F">
        <w:trPr>
          <w:trHeight w:val="20"/>
          <w:jc w:val="center"/>
        </w:trPr>
        <w:tc>
          <w:tcPr>
            <w:tcW w:w="1985" w:type="dxa"/>
            <w:tcBorders>
              <w:top w:val="single" w:sz="4" w:space="0" w:color="auto"/>
              <w:bottom w:val="single" w:sz="4" w:space="0" w:color="auto"/>
            </w:tcBorders>
            <w:tcMar>
              <w:left w:w="0" w:type="dxa"/>
              <w:right w:w="0" w:type="dxa"/>
            </w:tcMar>
            <w:vAlign w:val="center"/>
          </w:tcPr>
          <w:p w14:paraId="1D1D312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Parámetro</w:t>
            </w:r>
          </w:p>
        </w:tc>
        <w:tc>
          <w:tcPr>
            <w:tcW w:w="1438" w:type="dxa"/>
            <w:tcBorders>
              <w:top w:val="single" w:sz="4" w:space="0" w:color="auto"/>
              <w:bottom w:val="single" w:sz="4" w:space="0" w:color="auto"/>
            </w:tcBorders>
            <w:tcMar>
              <w:left w:w="0" w:type="dxa"/>
              <w:right w:w="0" w:type="dxa"/>
            </w:tcMar>
            <w:vAlign w:val="center"/>
          </w:tcPr>
          <w:p w14:paraId="03F302EE" w14:textId="3350A9A4"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Grupo</w:t>
            </w:r>
            <w:r w:rsidR="00E523EC" w:rsidRPr="0014081F">
              <w:rPr>
                <w:bCs/>
                <w:sz w:val="12"/>
                <w:szCs w:val="12"/>
                <w:lang w:val="es-CL"/>
              </w:rPr>
              <w:t xml:space="preserve"> </w:t>
            </w:r>
            <w:r w:rsidRPr="0014081F">
              <w:rPr>
                <w:bCs/>
                <w:sz w:val="12"/>
                <w:szCs w:val="12"/>
                <w:lang w:val="es-CL"/>
              </w:rPr>
              <w:t>Intervención</w:t>
            </w:r>
            <w:r w:rsidR="00E523EC" w:rsidRPr="0014081F">
              <w:rPr>
                <w:bCs/>
                <w:sz w:val="12"/>
                <w:szCs w:val="12"/>
                <w:lang w:val="es-CL"/>
              </w:rPr>
              <w:t xml:space="preserve"> </w:t>
            </w:r>
            <w:r w:rsidRPr="0014081F">
              <w:rPr>
                <w:bCs/>
                <w:sz w:val="12"/>
                <w:szCs w:val="12"/>
                <w:lang w:val="es-CL"/>
              </w:rPr>
              <w:t>(n=47) Base</w:t>
            </w:r>
          </w:p>
        </w:tc>
        <w:tc>
          <w:tcPr>
            <w:tcW w:w="972" w:type="dxa"/>
            <w:tcBorders>
              <w:top w:val="single" w:sz="4" w:space="0" w:color="auto"/>
              <w:bottom w:val="single" w:sz="4" w:space="0" w:color="auto"/>
            </w:tcBorders>
            <w:tcMar>
              <w:left w:w="0" w:type="dxa"/>
              <w:right w:w="0" w:type="dxa"/>
            </w:tcMar>
            <w:vAlign w:val="center"/>
          </w:tcPr>
          <w:p w14:paraId="1CC4179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Fin seguimiento</w:t>
            </w:r>
          </w:p>
        </w:tc>
        <w:tc>
          <w:tcPr>
            <w:tcW w:w="567" w:type="dxa"/>
            <w:tcBorders>
              <w:top w:val="single" w:sz="4" w:space="0" w:color="auto"/>
              <w:bottom w:val="single" w:sz="4" w:space="0" w:color="auto"/>
            </w:tcBorders>
            <w:tcMar>
              <w:left w:w="0" w:type="dxa"/>
              <w:right w:w="0" w:type="dxa"/>
            </w:tcMar>
            <w:vAlign w:val="center"/>
          </w:tcPr>
          <w:p w14:paraId="29C8C48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Dif</w:t>
            </w:r>
          </w:p>
        </w:tc>
        <w:tc>
          <w:tcPr>
            <w:tcW w:w="1611" w:type="dxa"/>
            <w:tcBorders>
              <w:top w:val="single" w:sz="4" w:space="0" w:color="auto"/>
              <w:bottom w:val="single" w:sz="4" w:space="0" w:color="auto"/>
            </w:tcBorders>
            <w:tcMar>
              <w:left w:w="0" w:type="dxa"/>
              <w:right w:w="0" w:type="dxa"/>
            </w:tcMar>
            <w:vAlign w:val="center"/>
          </w:tcPr>
          <w:p w14:paraId="162776DC" w14:textId="695EF1F4" w:rsidR="005277AC" w:rsidRPr="0014081F" w:rsidRDefault="005277AC" w:rsidP="0014081F">
            <w:pPr>
              <w:pStyle w:val="Ttulo4"/>
              <w:suppressAutoHyphens/>
              <w:spacing w:before="0"/>
              <w:jc w:val="center"/>
              <w:rPr>
                <w:bCs/>
                <w:sz w:val="12"/>
                <w:szCs w:val="12"/>
                <w:lang w:val="pt-PT"/>
              </w:rPr>
            </w:pPr>
            <w:r w:rsidRPr="0014081F">
              <w:rPr>
                <w:bCs/>
                <w:sz w:val="12"/>
                <w:szCs w:val="12"/>
                <w:lang w:val="pt-PT"/>
              </w:rPr>
              <w:t>Grupo control</w:t>
            </w:r>
            <w:r w:rsidR="00E523EC" w:rsidRPr="0014081F">
              <w:rPr>
                <w:bCs/>
                <w:sz w:val="12"/>
                <w:szCs w:val="12"/>
                <w:lang w:val="pt-PT"/>
              </w:rPr>
              <w:t xml:space="preserve"> </w:t>
            </w:r>
            <w:r w:rsidRPr="0014081F">
              <w:rPr>
                <w:bCs/>
                <w:sz w:val="12"/>
                <w:szCs w:val="12"/>
                <w:lang w:val="pt-PT"/>
              </w:rPr>
              <w:t>(n=46)</w:t>
            </w:r>
            <w:r w:rsidR="00E523EC" w:rsidRPr="0014081F">
              <w:rPr>
                <w:bCs/>
                <w:sz w:val="12"/>
                <w:szCs w:val="12"/>
                <w:lang w:val="pt-PT"/>
              </w:rPr>
              <w:t xml:space="preserve"> </w:t>
            </w:r>
            <w:r w:rsidRPr="0014081F">
              <w:rPr>
                <w:bCs/>
                <w:sz w:val="12"/>
                <w:szCs w:val="12"/>
                <w:lang w:val="pt-PT"/>
              </w:rPr>
              <w:t>Base</w:t>
            </w:r>
          </w:p>
        </w:tc>
        <w:tc>
          <w:tcPr>
            <w:tcW w:w="1049" w:type="dxa"/>
            <w:tcBorders>
              <w:top w:val="single" w:sz="4" w:space="0" w:color="auto"/>
              <w:bottom w:val="single" w:sz="4" w:space="0" w:color="auto"/>
            </w:tcBorders>
            <w:tcMar>
              <w:left w:w="0" w:type="dxa"/>
              <w:right w:w="0" w:type="dxa"/>
            </w:tcMar>
            <w:vAlign w:val="center"/>
          </w:tcPr>
          <w:p w14:paraId="0307A24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Fin seguimiento</w:t>
            </w:r>
          </w:p>
        </w:tc>
        <w:tc>
          <w:tcPr>
            <w:tcW w:w="908" w:type="dxa"/>
            <w:tcBorders>
              <w:top w:val="single" w:sz="4" w:space="0" w:color="auto"/>
              <w:bottom w:val="single" w:sz="4" w:space="0" w:color="auto"/>
            </w:tcBorders>
            <w:tcMar>
              <w:left w:w="0" w:type="dxa"/>
              <w:right w:w="0" w:type="dxa"/>
            </w:tcMar>
            <w:vAlign w:val="center"/>
          </w:tcPr>
          <w:p w14:paraId="56E934C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Dif</w:t>
            </w:r>
          </w:p>
        </w:tc>
        <w:tc>
          <w:tcPr>
            <w:tcW w:w="1082" w:type="dxa"/>
            <w:tcBorders>
              <w:top w:val="single" w:sz="4" w:space="0" w:color="auto"/>
              <w:bottom w:val="single" w:sz="4" w:space="0" w:color="auto"/>
            </w:tcBorders>
            <w:tcMar>
              <w:left w:w="0" w:type="dxa"/>
              <w:right w:w="0" w:type="dxa"/>
            </w:tcMar>
            <w:vAlign w:val="center"/>
          </w:tcPr>
          <w:p w14:paraId="4B9B0FA9" w14:textId="70B5CA4E"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Dif</w:t>
            </w:r>
            <w:r w:rsidR="00E523EC" w:rsidRPr="0014081F">
              <w:rPr>
                <w:bCs/>
                <w:sz w:val="12"/>
                <w:szCs w:val="12"/>
                <w:lang w:val="es-CL"/>
              </w:rPr>
              <w:t xml:space="preserve"> </w:t>
            </w:r>
            <w:r w:rsidRPr="0014081F">
              <w:rPr>
                <w:bCs/>
                <w:sz w:val="12"/>
                <w:szCs w:val="12"/>
                <w:lang w:val="es-CL"/>
              </w:rPr>
              <w:t>intervención vs. Control</w:t>
            </w:r>
          </w:p>
        </w:tc>
      </w:tr>
      <w:tr w:rsidR="00F737FB" w:rsidRPr="0014081F" w14:paraId="1800A530" w14:textId="77777777" w:rsidTr="0014081F">
        <w:trPr>
          <w:trHeight w:val="20"/>
          <w:jc w:val="center"/>
        </w:trPr>
        <w:tc>
          <w:tcPr>
            <w:tcW w:w="1985" w:type="dxa"/>
            <w:tcBorders>
              <w:top w:val="single" w:sz="4" w:space="0" w:color="auto"/>
            </w:tcBorders>
            <w:tcMar>
              <w:left w:w="0" w:type="dxa"/>
              <w:right w:w="0" w:type="dxa"/>
            </w:tcMar>
            <w:vAlign w:val="center"/>
          </w:tcPr>
          <w:p w14:paraId="2D8D4BC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Vo2max (ml/kg/min)</w:t>
            </w:r>
          </w:p>
        </w:tc>
        <w:tc>
          <w:tcPr>
            <w:tcW w:w="1438" w:type="dxa"/>
            <w:tcBorders>
              <w:top w:val="single" w:sz="4" w:space="0" w:color="auto"/>
            </w:tcBorders>
            <w:tcMar>
              <w:left w:w="0" w:type="dxa"/>
              <w:right w:w="0" w:type="dxa"/>
            </w:tcMar>
            <w:vAlign w:val="center"/>
          </w:tcPr>
          <w:p w14:paraId="20A0D1C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23,1 ± 3,3</w:t>
            </w:r>
          </w:p>
        </w:tc>
        <w:tc>
          <w:tcPr>
            <w:tcW w:w="972" w:type="dxa"/>
            <w:tcBorders>
              <w:top w:val="single" w:sz="4" w:space="0" w:color="auto"/>
            </w:tcBorders>
            <w:tcMar>
              <w:left w:w="0" w:type="dxa"/>
              <w:right w:w="0" w:type="dxa"/>
            </w:tcMar>
            <w:vAlign w:val="center"/>
          </w:tcPr>
          <w:p w14:paraId="549DB4BC"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24,2 ± 4,0</w:t>
            </w:r>
          </w:p>
        </w:tc>
        <w:tc>
          <w:tcPr>
            <w:tcW w:w="567" w:type="dxa"/>
            <w:tcBorders>
              <w:top w:val="single" w:sz="4" w:space="0" w:color="auto"/>
            </w:tcBorders>
            <w:tcMar>
              <w:left w:w="0" w:type="dxa"/>
              <w:right w:w="0" w:type="dxa"/>
            </w:tcMar>
            <w:vAlign w:val="center"/>
          </w:tcPr>
          <w:p w14:paraId="412B758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1,1</w:t>
            </w:r>
          </w:p>
        </w:tc>
        <w:tc>
          <w:tcPr>
            <w:tcW w:w="1611" w:type="dxa"/>
            <w:tcBorders>
              <w:top w:val="single" w:sz="4" w:space="0" w:color="auto"/>
            </w:tcBorders>
            <w:tcMar>
              <w:left w:w="0" w:type="dxa"/>
              <w:right w:w="0" w:type="dxa"/>
            </w:tcMar>
            <w:vAlign w:val="center"/>
          </w:tcPr>
          <w:p w14:paraId="3B487EB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21,5 ± 4,8</w:t>
            </w:r>
          </w:p>
        </w:tc>
        <w:tc>
          <w:tcPr>
            <w:tcW w:w="1049" w:type="dxa"/>
            <w:tcBorders>
              <w:top w:val="single" w:sz="4" w:space="0" w:color="auto"/>
            </w:tcBorders>
            <w:tcMar>
              <w:left w:w="0" w:type="dxa"/>
              <w:right w:w="0" w:type="dxa"/>
            </w:tcMar>
            <w:vAlign w:val="center"/>
          </w:tcPr>
          <w:p w14:paraId="673298BC"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20,8 ± 4,4</w:t>
            </w:r>
          </w:p>
        </w:tc>
        <w:tc>
          <w:tcPr>
            <w:tcW w:w="908" w:type="dxa"/>
            <w:tcBorders>
              <w:top w:val="single" w:sz="4" w:space="0" w:color="auto"/>
            </w:tcBorders>
            <w:tcMar>
              <w:left w:w="0" w:type="dxa"/>
              <w:right w:w="0" w:type="dxa"/>
            </w:tcMar>
            <w:vAlign w:val="center"/>
          </w:tcPr>
          <w:p w14:paraId="1B1A451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-0,7</w:t>
            </w:r>
          </w:p>
        </w:tc>
        <w:tc>
          <w:tcPr>
            <w:tcW w:w="1082" w:type="dxa"/>
            <w:tcBorders>
              <w:top w:val="single" w:sz="4" w:space="0" w:color="auto"/>
            </w:tcBorders>
            <w:tcMar>
              <w:left w:w="0" w:type="dxa"/>
              <w:right w:w="0" w:type="dxa"/>
            </w:tcMar>
            <w:vAlign w:val="center"/>
          </w:tcPr>
          <w:p w14:paraId="59D9EA5C"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1,8</w:t>
            </w:r>
          </w:p>
        </w:tc>
      </w:tr>
      <w:tr w:rsidR="00F737FB" w:rsidRPr="0014081F" w14:paraId="1BD401EB" w14:textId="77777777" w:rsidTr="0014081F">
        <w:trPr>
          <w:trHeight w:val="20"/>
          <w:jc w:val="center"/>
        </w:trPr>
        <w:tc>
          <w:tcPr>
            <w:tcW w:w="1985" w:type="dxa"/>
            <w:tcMar>
              <w:left w:w="0" w:type="dxa"/>
              <w:right w:w="0" w:type="dxa"/>
            </w:tcMar>
            <w:vAlign w:val="center"/>
          </w:tcPr>
          <w:p w14:paraId="6BCDED2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GLS [%]</w:t>
            </w:r>
          </w:p>
        </w:tc>
        <w:tc>
          <w:tcPr>
            <w:tcW w:w="1438" w:type="dxa"/>
            <w:tcMar>
              <w:left w:w="0" w:type="dxa"/>
              <w:right w:w="0" w:type="dxa"/>
            </w:tcMar>
            <w:vAlign w:val="center"/>
          </w:tcPr>
          <w:p w14:paraId="560F5B9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−21.1 ± 1.9</w:t>
            </w:r>
          </w:p>
        </w:tc>
        <w:tc>
          <w:tcPr>
            <w:tcW w:w="972" w:type="dxa"/>
            <w:tcMar>
              <w:left w:w="0" w:type="dxa"/>
              <w:right w:w="0" w:type="dxa"/>
            </w:tcMar>
            <w:vAlign w:val="center"/>
          </w:tcPr>
          <w:p w14:paraId="26397DB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−20.1 ± 1.8</w:t>
            </w:r>
          </w:p>
        </w:tc>
        <w:tc>
          <w:tcPr>
            <w:tcW w:w="567" w:type="dxa"/>
            <w:tcMar>
              <w:left w:w="0" w:type="dxa"/>
              <w:right w:w="0" w:type="dxa"/>
            </w:tcMar>
            <w:vAlign w:val="center"/>
          </w:tcPr>
          <w:p w14:paraId="0698580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1,0</w:t>
            </w:r>
          </w:p>
        </w:tc>
        <w:tc>
          <w:tcPr>
            <w:tcW w:w="1611" w:type="dxa"/>
            <w:tcMar>
              <w:left w:w="0" w:type="dxa"/>
              <w:right w:w="0" w:type="dxa"/>
            </w:tcMar>
            <w:vAlign w:val="center"/>
          </w:tcPr>
          <w:p w14:paraId="1D75E52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−21.3 ± 2.2</w:t>
            </w:r>
          </w:p>
        </w:tc>
        <w:tc>
          <w:tcPr>
            <w:tcW w:w="1049" w:type="dxa"/>
            <w:tcMar>
              <w:left w:w="0" w:type="dxa"/>
              <w:right w:w="0" w:type="dxa"/>
            </w:tcMar>
            <w:vAlign w:val="center"/>
          </w:tcPr>
          <w:p w14:paraId="4EE3DBA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−20.1 ± 2.1</w:t>
            </w:r>
          </w:p>
        </w:tc>
        <w:tc>
          <w:tcPr>
            <w:tcW w:w="908" w:type="dxa"/>
            <w:tcMar>
              <w:left w:w="0" w:type="dxa"/>
              <w:right w:w="0" w:type="dxa"/>
            </w:tcMar>
            <w:vAlign w:val="center"/>
          </w:tcPr>
          <w:p w14:paraId="166DBBF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w:t>
            </w:r>
          </w:p>
        </w:tc>
        <w:tc>
          <w:tcPr>
            <w:tcW w:w="1082" w:type="dxa"/>
            <w:tcMar>
              <w:left w:w="0" w:type="dxa"/>
              <w:right w:w="0" w:type="dxa"/>
            </w:tcMar>
            <w:vAlign w:val="center"/>
          </w:tcPr>
          <w:p w14:paraId="0AD155C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-0,2</w:t>
            </w:r>
          </w:p>
        </w:tc>
      </w:tr>
      <w:tr w:rsidR="00F737FB" w:rsidRPr="0014081F" w14:paraId="3367630A" w14:textId="77777777" w:rsidTr="0014081F">
        <w:trPr>
          <w:trHeight w:val="20"/>
          <w:jc w:val="center"/>
        </w:trPr>
        <w:tc>
          <w:tcPr>
            <w:tcW w:w="1985" w:type="dxa"/>
            <w:tcMar>
              <w:left w:w="0" w:type="dxa"/>
              <w:right w:w="0" w:type="dxa"/>
            </w:tcMar>
            <w:vAlign w:val="center"/>
            <w:hideMark/>
          </w:tcPr>
          <w:p w14:paraId="2F5A535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FEVI [%]</w:t>
            </w:r>
          </w:p>
        </w:tc>
        <w:tc>
          <w:tcPr>
            <w:tcW w:w="1438" w:type="dxa"/>
            <w:tcMar>
              <w:left w:w="0" w:type="dxa"/>
              <w:right w:w="0" w:type="dxa"/>
            </w:tcMar>
            <w:vAlign w:val="center"/>
          </w:tcPr>
          <w:p w14:paraId="373AEDB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59.2 ± 3.1</w:t>
            </w:r>
          </w:p>
        </w:tc>
        <w:tc>
          <w:tcPr>
            <w:tcW w:w="972" w:type="dxa"/>
            <w:tcMar>
              <w:left w:w="0" w:type="dxa"/>
              <w:right w:w="0" w:type="dxa"/>
            </w:tcMar>
            <w:vAlign w:val="center"/>
          </w:tcPr>
          <w:p w14:paraId="6ABE748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58.1 ± 3.6</w:t>
            </w:r>
          </w:p>
        </w:tc>
        <w:tc>
          <w:tcPr>
            <w:tcW w:w="567" w:type="dxa"/>
            <w:tcMar>
              <w:left w:w="0" w:type="dxa"/>
              <w:right w:w="0" w:type="dxa"/>
            </w:tcMar>
            <w:vAlign w:val="center"/>
          </w:tcPr>
          <w:p w14:paraId="278919DD"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-1,1</w:t>
            </w:r>
          </w:p>
        </w:tc>
        <w:tc>
          <w:tcPr>
            <w:tcW w:w="1611" w:type="dxa"/>
            <w:tcMar>
              <w:left w:w="0" w:type="dxa"/>
              <w:right w:w="0" w:type="dxa"/>
            </w:tcMar>
            <w:vAlign w:val="center"/>
          </w:tcPr>
          <w:p w14:paraId="51B1FD5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61.2 ± 3.3</w:t>
            </w:r>
          </w:p>
        </w:tc>
        <w:tc>
          <w:tcPr>
            <w:tcW w:w="1049" w:type="dxa"/>
            <w:tcMar>
              <w:left w:w="0" w:type="dxa"/>
              <w:right w:w="0" w:type="dxa"/>
            </w:tcMar>
            <w:vAlign w:val="center"/>
          </w:tcPr>
          <w:p w14:paraId="344FD19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59.6 ± 3.3</w:t>
            </w:r>
          </w:p>
        </w:tc>
        <w:tc>
          <w:tcPr>
            <w:tcW w:w="908" w:type="dxa"/>
            <w:tcMar>
              <w:left w:w="0" w:type="dxa"/>
              <w:right w:w="0" w:type="dxa"/>
            </w:tcMar>
            <w:vAlign w:val="center"/>
          </w:tcPr>
          <w:p w14:paraId="7528341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-1,6</w:t>
            </w:r>
          </w:p>
        </w:tc>
        <w:tc>
          <w:tcPr>
            <w:tcW w:w="1082" w:type="dxa"/>
            <w:tcMar>
              <w:left w:w="0" w:type="dxa"/>
              <w:right w:w="0" w:type="dxa"/>
            </w:tcMar>
            <w:vAlign w:val="center"/>
          </w:tcPr>
          <w:p w14:paraId="2262627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0,5</w:t>
            </w:r>
          </w:p>
        </w:tc>
      </w:tr>
      <w:tr w:rsidR="00F737FB" w:rsidRPr="0014081F" w14:paraId="20D496F5" w14:textId="77777777" w:rsidTr="0014081F">
        <w:trPr>
          <w:trHeight w:val="20"/>
          <w:jc w:val="center"/>
        </w:trPr>
        <w:tc>
          <w:tcPr>
            <w:tcW w:w="1985" w:type="dxa"/>
            <w:tcMar>
              <w:left w:w="0" w:type="dxa"/>
              <w:right w:w="0" w:type="dxa"/>
            </w:tcMar>
            <w:vAlign w:val="center"/>
            <w:hideMark/>
          </w:tcPr>
          <w:p w14:paraId="204F563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Deformación longitudinal global (%)</w:t>
            </w:r>
          </w:p>
        </w:tc>
        <w:tc>
          <w:tcPr>
            <w:tcW w:w="1438" w:type="dxa"/>
            <w:tcMar>
              <w:left w:w="0" w:type="dxa"/>
              <w:right w:w="0" w:type="dxa"/>
            </w:tcMar>
            <w:vAlign w:val="center"/>
          </w:tcPr>
          <w:p w14:paraId="1EAC59AC"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-21,1 ± 1,9</w:t>
            </w:r>
          </w:p>
        </w:tc>
        <w:tc>
          <w:tcPr>
            <w:tcW w:w="972" w:type="dxa"/>
            <w:tcMar>
              <w:left w:w="0" w:type="dxa"/>
              <w:right w:w="0" w:type="dxa"/>
            </w:tcMar>
            <w:vAlign w:val="center"/>
          </w:tcPr>
          <w:p w14:paraId="54F8EA7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-20,1 ± 1,8</w:t>
            </w:r>
          </w:p>
        </w:tc>
        <w:tc>
          <w:tcPr>
            <w:tcW w:w="567" w:type="dxa"/>
            <w:tcMar>
              <w:left w:w="0" w:type="dxa"/>
              <w:right w:w="0" w:type="dxa"/>
            </w:tcMar>
            <w:vAlign w:val="center"/>
          </w:tcPr>
          <w:p w14:paraId="6C47759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1,0</w:t>
            </w:r>
          </w:p>
        </w:tc>
        <w:tc>
          <w:tcPr>
            <w:tcW w:w="1611" w:type="dxa"/>
            <w:tcMar>
              <w:left w:w="0" w:type="dxa"/>
              <w:right w:w="0" w:type="dxa"/>
            </w:tcMar>
            <w:vAlign w:val="center"/>
          </w:tcPr>
          <w:p w14:paraId="0C7677E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-21,3 ± 2,2</w:t>
            </w:r>
          </w:p>
        </w:tc>
        <w:tc>
          <w:tcPr>
            <w:tcW w:w="1049" w:type="dxa"/>
            <w:tcMar>
              <w:left w:w="0" w:type="dxa"/>
              <w:right w:w="0" w:type="dxa"/>
            </w:tcMar>
            <w:vAlign w:val="center"/>
          </w:tcPr>
          <w:p w14:paraId="37E270D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-20,1 ± 2,1</w:t>
            </w:r>
          </w:p>
        </w:tc>
        <w:tc>
          <w:tcPr>
            <w:tcW w:w="908" w:type="dxa"/>
            <w:tcMar>
              <w:left w:w="0" w:type="dxa"/>
              <w:right w:w="0" w:type="dxa"/>
            </w:tcMar>
            <w:vAlign w:val="center"/>
          </w:tcPr>
          <w:p w14:paraId="050EFFF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w:t>
            </w:r>
          </w:p>
        </w:tc>
        <w:tc>
          <w:tcPr>
            <w:tcW w:w="1082" w:type="dxa"/>
            <w:tcMar>
              <w:left w:w="0" w:type="dxa"/>
              <w:right w:w="0" w:type="dxa"/>
            </w:tcMar>
            <w:vAlign w:val="center"/>
          </w:tcPr>
          <w:p w14:paraId="2B7E216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-0,2</w:t>
            </w:r>
          </w:p>
        </w:tc>
      </w:tr>
      <w:tr w:rsidR="00F737FB" w:rsidRPr="0014081F" w14:paraId="4BEB51D3" w14:textId="77777777" w:rsidTr="0014081F">
        <w:trPr>
          <w:trHeight w:val="20"/>
          <w:jc w:val="center"/>
        </w:trPr>
        <w:tc>
          <w:tcPr>
            <w:tcW w:w="1985" w:type="dxa"/>
            <w:tcMar>
              <w:left w:w="0" w:type="dxa"/>
              <w:right w:w="0" w:type="dxa"/>
            </w:tcMar>
            <w:vAlign w:val="center"/>
          </w:tcPr>
          <w:p w14:paraId="16AFF85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Gasto cardíaco (L/min)</w:t>
            </w:r>
          </w:p>
        </w:tc>
        <w:tc>
          <w:tcPr>
            <w:tcW w:w="1438" w:type="dxa"/>
            <w:tcMar>
              <w:left w:w="0" w:type="dxa"/>
              <w:right w:w="0" w:type="dxa"/>
            </w:tcMar>
            <w:vAlign w:val="center"/>
          </w:tcPr>
          <w:p w14:paraId="77D7ECE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3,4 ± 0,7</w:t>
            </w:r>
          </w:p>
        </w:tc>
        <w:tc>
          <w:tcPr>
            <w:tcW w:w="972" w:type="dxa"/>
            <w:tcMar>
              <w:left w:w="0" w:type="dxa"/>
              <w:right w:w="0" w:type="dxa"/>
            </w:tcMar>
            <w:vAlign w:val="center"/>
          </w:tcPr>
          <w:p w14:paraId="31A9954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3,8 ± 0,9</w:t>
            </w:r>
          </w:p>
        </w:tc>
        <w:tc>
          <w:tcPr>
            <w:tcW w:w="567" w:type="dxa"/>
            <w:tcMar>
              <w:left w:w="0" w:type="dxa"/>
              <w:right w:w="0" w:type="dxa"/>
            </w:tcMar>
            <w:vAlign w:val="center"/>
          </w:tcPr>
          <w:p w14:paraId="51D0491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0,4</w:t>
            </w:r>
          </w:p>
        </w:tc>
        <w:tc>
          <w:tcPr>
            <w:tcW w:w="1611" w:type="dxa"/>
            <w:tcMar>
              <w:left w:w="0" w:type="dxa"/>
              <w:right w:w="0" w:type="dxa"/>
            </w:tcMar>
            <w:vAlign w:val="center"/>
          </w:tcPr>
          <w:p w14:paraId="3E8FD23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3,5 ± 0,6</w:t>
            </w:r>
          </w:p>
        </w:tc>
        <w:tc>
          <w:tcPr>
            <w:tcW w:w="1049" w:type="dxa"/>
            <w:tcMar>
              <w:left w:w="0" w:type="dxa"/>
              <w:right w:w="0" w:type="dxa"/>
            </w:tcMar>
            <w:vAlign w:val="center"/>
          </w:tcPr>
          <w:p w14:paraId="2E8054E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3,7 ± 0,7</w:t>
            </w:r>
          </w:p>
        </w:tc>
        <w:tc>
          <w:tcPr>
            <w:tcW w:w="908" w:type="dxa"/>
            <w:tcMar>
              <w:left w:w="0" w:type="dxa"/>
              <w:right w:w="0" w:type="dxa"/>
            </w:tcMar>
            <w:vAlign w:val="center"/>
          </w:tcPr>
          <w:p w14:paraId="0C471D3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0,2</w:t>
            </w:r>
          </w:p>
        </w:tc>
        <w:tc>
          <w:tcPr>
            <w:tcW w:w="1082" w:type="dxa"/>
            <w:tcMar>
              <w:left w:w="0" w:type="dxa"/>
              <w:right w:w="0" w:type="dxa"/>
            </w:tcMar>
            <w:vAlign w:val="center"/>
          </w:tcPr>
          <w:p w14:paraId="1F383F9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0,2</w:t>
            </w:r>
          </w:p>
        </w:tc>
      </w:tr>
      <w:tr w:rsidR="00F737FB" w:rsidRPr="0014081F" w14:paraId="43DB4CFF" w14:textId="77777777" w:rsidTr="0014081F">
        <w:trPr>
          <w:trHeight w:val="20"/>
          <w:jc w:val="center"/>
        </w:trPr>
        <w:tc>
          <w:tcPr>
            <w:tcW w:w="1985" w:type="dxa"/>
            <w:tcMar>
              <w:left w:w="0" w:type="dxa"/>
              <w:right w:w="0" w:type="dxa"/>
            </w:tcMar>
            <w:vAlign w:val="center"/>
          </w:tcPr>
          <w:p w14:paraId="1DAEF5A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Volumen sistólico (ml)</w:t>
            </w:r>
          </w:p>
        </w:tc>
        <w:tc>
          <w:tcPr>
            <w:tcW w:w="1438" w:type="dxa"/>
            <w:tcMar>
              <w:left w:w="0" w:type="dxa"/>
              <w:right w:w="0" w:type="dxa"/>
            </w:tcMar>
            <w:vAlign w:val="center"/>
          </w:tcPr>
          <w:p w14:paraId="5C13C88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46,4 ± 10,6</w:t>
            </w:r>
          </w:p>
        </w:tc>
        <w:tc>
          <w:tcPr>
            <w:tcW w:w="972" w:type="dxa"/>
            <w:tcMar>
              <w:left w:w="0" w:type="dxa"/>
              <w:right w:w="0" w:type="dxa"/>
            </w:tcMar>
            <w:vAlign w:val="center"/>
          </w:tcPr>
          <w:p w14:paraId="7E001B2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47,1 ± 11,4</w:t>
            </w:r>
          </w:p>
        </w:tc>
        <w:tc>
          <w:tcPr>
            <w:tcW w:w="567" w:type="dxa"/>
            <w:tcMar>
              <w:left w:w="0" w:type="dxa"/>
              <w:right w:w="0" w:type="dxa"/>
            </w:tcMar>
            <w:vAlign w:val="center"/>
          </w:tcPr>
          <w:p w14:paraId="651FD2D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0,7</w:t>
            </w:r>
          </w:p>
        </w:tc>
        <w:tc>
          <w:tcPr>
            <w:tcW w:w="1611" w:type="dxa"/>
            <w:tcMar>
              <w:left w:w="0" w:type="dxa"/>
              <w:right w:w="0" w:type="dxa"/>
            </w:tcMar>
            <w:vAlign w:val="center"/>
          </w:tcPr>
          <w:p w14:paraId="10E9144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46,5 ± 9,7</w:t>
            </w:r>
          </w:p>
        </w:tc>
        <w:tc>
          <w:tcPr>
            <w:tcW w:w="1049" w:type="dxa"/>
            <w:tcMar>
              <w:left w:w="0" w:type="dxa"/>
              <w:right w:w="0" w:type="dxa"/>
            </w:tcMar>
            <w:vAlign w:val="center"/>
          </w:tcPr>
          <w:p w14:paraId="58BB667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45,8 ± 10,6</w:t>
            </w:r>
          </w:p>
        </w:tc>
        <w:tc>
          <w:tcPr>
            <w:tcW w:w="908" w:type="dxa"/>
            <w:tcMar>
              <w:left w:w="0" w:type="dxa"/>
              <w:right w:w="0" w:type="dxa"/>
            </w:tcMar>
            <w:vAlign w:val="center"/>
          </w:tcPr>
          <w:p w14:paraId="2855F2E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-0,7</w:t>
            </w:r>
          </w:p>
        </w:tc>
        <w:tc>
          <w:tcPr>
            <w:tcW w:w="1082" w:type="dxa"/>
            <w:tcMar>
              <w:left w:w="0" w:type="dxa"/>
              <w:right w:w="0" w:type="dxa"/>
            </w:tcMar>
            <w:vAlign w:val="center"/>
          </w:tcPr>
          <w:p w14:paraId="0454CA2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1,4</w:t>
            </w:r>
          </w:p>
        </w:tc>
      </w:tr>
      <w:tr w:rsidR="00F737FB" w:rsidRPr="0014081F" w14:paraId="4D8F0289" w14:textId="77777777" w:rsidTr="0014081F">
        <w:trPr>
          <w:trHeight w:val="20"/>
          <w:jc w:val="center"/>
        </w:trPr>
        <w:tc>
          <w:tcPr>
            <w:tcW w:w="1985" w:type="dxa"/>
            <w:tcMar>
              <w:left w:w="0" w:type="dxa"/>
              <w:right w:w="0" w:type="dxa"/>
            </w:tcMar>
            <w:vAlign w:val="center"/>
          </w:tcPr>
          <w:p w14:paraId="4F25B9E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LVEDVI (mL/m</w:t>
            </w:r>
            <w:r w:rsidRPr="0014081F">
              <w:rPr>
                <w:bCs/>
                <w:sz w:val="12"/>
                <w:szCs w:val="12"/>
                <w:vertAlign w:val="superscript"/>
                <w:lang w:val="es-CL"/>
              </w:rPr>
              <w:t>2</w:t>
            </w:r>
            <w:r w:rsidRPr="0014081F">
              <w:rPr>
                <w:bCs/>
                <w:sz w:val="12"/>
                <w:szCs w:val="12"/>
                <w:lang w:val="es-CL"/>
              </w:rPr>
              <w:t>)</w:t>
            </w:r>
          </w:p>
        </w:tc>
        <w:tc>
          <w:tcPr>
            <w:tcW w:w="1438" w:type="dxa"/>
            <w:tcMar>
              <w:left w:w="0" w:type="dxa"/>
              <w:right w:w="0" w:type="dxa"/>
            </w:tcMar>
            <w:vAlign w:val="center"/>
          </w:tcPr>
          <w:p w14:paraId="75591ED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24,3 ± 8,6</w:t>
            </w:r>
          </w:p>
        </w:tc>
        <w:tc>
          <w:tcPr>
            <w:tcW w:w="972" w:type="dxa"/>
            <w:tcMar>
              <w:left w:w="0" w:type="dxa"/>
              <w:right w:w="0" w:type="dxa"/>
            </w:tcMar>
            <w:vAlign w:val="center"/>
          </w:tcPr>
          <w:p w14:paraId="7701151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26,1 ± 8,4</w:t>
            </w:r>
          </w:p>
        </w:tc>
        <w:tc>
          <w:tcPr>
            <w:tcW w:w="567" w:type="dxa"/>
            <w:tcMar>
              <w:left w:w="0" w:type="dxa"/>
              <w:right w:w="0" w:type="dxa"/>
            </w:tcMar>
            <w:vAlign w:val="center"/>
          </w:tcPr>
          <w:p w14:paraId="7F92FE4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1,8</w:t>
            </w:r>
          </w:p>
        </w:tc>
        <w:tc>
          <w:tcPr>
            <w:tcW w:w="1611" w:type="dxa"/>
            <w:tcMar>
              <w:left w:w="0" w:type="dxa"/>
              <w:right w:w="0" w:type="dxa"/>
            </w:tcMar>
            <w:vAlign w:val="center"/>
          </w:tcPr>
          <w:p w14:paraId="4531CB6D"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23,4 ± 5,8</w:t>
            </w:r>
          </w:p>
        </w:tc>
        <w:tc>
          <w:tcPr>
            <w:tcW w:w="1049" w:type="dxa"/>
            <w:tcMar>
              <w:left w:w="0" w:type="dxa"/>
              <w:right w:w="0" w:type="dxa"/>
            </w:tcMar>
            <w:vAlign w:val="center"/>
          </w:tcPr>
          <w:p w14:paraId="2255E22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26,4 ± 7,2</w:t>
            </w:r>
          </w:p>
        </w:tc>
        <w:tc>
          <w:tcPr>
            <w:tcW w:w="908" w:type="dxa"/>
            <w:tcMar>
              <w:left w:w="0" w:type="dxa"/>
              <w:right w:w="0" w:type="dxa"/>
            </w:tcMar>
            <w:vAlign w:val="center"/>
          </w:tcPr>
          <w:p w14:paraId="53D1A59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3,0</w:t>
            </w:r>
          </w:p>
        </w:tc>
        <w:tc>
          <w:tcPr>
            <w:tcW w:w="1082" w:type="dxa"/>
            <w:tcMar>
              <w:left w:w="0" w:type="dxa"/>
              <w:right w:w="0" w:type="dxa"/>
            </w:tcMar>
            <w:vAlign w:val="center"/>
          </w:tcPr>
          <w:p w14:paraId="2CC99CB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w:t>
            </w:r>
          </w:p>
        </w:tc>
      </w:tr>
      <w:tr w:rsidR="00F737FB" w:rsidRPr="0014081F" w14:paraId="72375E3B" w14:textId="77777777" w:rsidTr="0014081F">
        <w:trPr>
          <w:trHeight w:val="20"/>
          <w:jc w:val="center"/>
        </w:trPr>
        <w:tc>
          <w:tcPr>
            <w:tcW w:w="1985" w:type="dxa"/>
            <w:tcMar>
              <w:left w:w="0" w:type="dxa"/>
              <w:right w:w="0" w:type="dxa"/>
            </w:tcMar>
            <w:vAlign w:val="center"/>
          </w:tcPr>
          <w:p w14:paraId="02610FA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LVEDV (mL/m</w:t>
            </w:r>
            <w:r w:rsidRPr="0014081F">
              <w:rPr>
                <w:bCs/>
                <w:sz w:val="12"/>
                <w:szCs w:val="12"/>
                <w:vertAlign w:val="superscript"/>
                <w:lang w:val="es-CL"/>
              </w:rPr>
              <w:t>2</w:t>
            </w:r>
            <w:r w:rsidRPr="0014081F">
              <w:rPr>
                <w:bCs/>
                <w:sz w:val="12"/>
                <w:szCs w:val="12"/>
                <w:lang w:val="es-CL"/>
              </w:rPr>
              <w:t>)</w:t>
            </w:r>
          </w:p>
        </w:tc>
        <w:tc>
          <w:tcPr>
            <w:tcW w:w="1438" w:type="dxa"/>
            <w:tcMar>
              <w:left w:w="0" w:type="dxa"/>
              <w:right w:w="0" w:type="dxa"/>
            </w:tcMar>
            <w:vAlign w:val="center"/>
          </w:tcPr>
          <w:p w14:paraId="60A1160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77,2 ± 16,9</w:t>
            </w:r>
          </w:p>
        </w:tc>
        <w:tc>
          <w:tcPr>
            <w:tcW w:w="972" w:type="dxa"/>
            <w:tcMar>
              <w:left w:w="0" w:type="dxa"/>
              <w:right w:w="0" w:type="dxa"/>
            </w:tcMar>
            <w:vAlign w:val="center"/>
          </w:tcPr>
          <w:p w14:paraId="1ED737D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79,5 ± 18,2</w:t>
            </w:r>
          </w:p>
        </w:tc>
        <w:tc>
          <w:tcPr>
            <w:tcW w:w="567" w:type="dxa"/>
            <w:tcMar>
              <w:left w:w="0" w:type="dxa"/>
              <w:right w:w="0" w:type="dxa"/>
            </w:tcMar>
            <w:vAlign w:val="center"/>
          </w:tcPr>
          <w:p w14:paraId="41869C3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2,3</w:t>
            </w:r>
          </w:p>
        </w:tc>
        <w:tc>
          <w:tcPr>
            <w:tcW w:w="1611" w:type="dxa"/>
            <w:tcMar>
              <w:left w:w="0" w:type="dxa"/>
              <w:right w:w="0" w:type="dxa"/>
            </w:tcMar>
            <w:vAlign w:val="center"/>
          </w:tcPr>
          <w:p w14:paraId="64237A5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76,1 ± 16,6</w:t>
            </w:r>
          </w:p>
        </w:tc>
        <w:tc>
          <w:tcPr>
            <w:tcW w:w="1049" w:type="dxa"/>
            <w:tcMar>
              <w:left w:w="0" w:type="dxa"/>
              <w:right w:w="0" w:type="dxa"/>
            </w:tcMar>
            <w:vAlign w:val="center"/>
          </w:tcPr>
          <w:p w14:paraId="40183FD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76,9 ± 17,1</w:t>
            </w:r>
          </w:p>
        </w:tc>
        <w:tc>
          <w:tcPr>
            <w:tcW w:w="908" w:type="dxa"/>
            <w:tcMar>
              <w:left w:w="0" w:type="dxa"/>
              <w:right w:w="0" w:type="dxa"/>
            </w:tcMar>
            <w:vAlign w:val="center"/>
          </w:tcPr>
          <w:p w14:paraId="7D55900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0,8</w:t>
            </w:r>
          </w:p>
        </w:tc>
        <w:tc>
          <w:tcPr>
            <w:tcW w:w="1082" w:type="dxa"/>
            <w:tcMar>
              <w:left w:w="0" w:type="dxa"/>
              <w:right w:w="0" w:type="dxa"/>
            </w:tcMar>
            <w:vAlign w:val="center"/>
          </w:tcPr>
          <w:p w14:paraId="5682C7C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1,5</w:t>
            </w:r>
          </w:p>
        </w:tc>
      </w:tr>
      <w:tr w:rsidR="00F737FB" w:rsidRPr="0014081F" w14:paraId="73319849" w14:textId="77777777" w:rsidTr="0014081F">
        <w:trPr>
          <w:trHeight w:val="20"/>
          <w:jc w:val="center"/>
        </w:trPr>
        <w:tc>
          <w:tcPr>
            <w:tcW w:w="1985" w:type="dxa"/>
            <w:tcMar>
              <w:left w:w="0" w:type="dxa"/>
              <w:right w:w="0" w:type="dxa"/>
            </w:tcMar>
            <w:vAlign w:val="center"/>
          </w:tcPr>
          <w:p w14:paraId="5126F312" w14:textId="2214D43B"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LVESV</w:t>
            </w:r>
            <w:r w:rsidR="00E523EC" w:rsidRPr="0014081F">
              <w:rPr>
                <w:bCs/>
                <w:sz w:val="12"/>
                <w:szCs w:val="12"/>
                <w:lang w:val="es-CL"/>
              </w:rPr>
              <w:t xml:space="preserve"> </w:t>
            </w:r>
            <w:r w:rsidRPr="0014081F">
              <w:rPr>
                <w:bCs/>
                <w:sz w:val="12"/>
                <w:szCs w:val="12"/>
                <w:lang w:val="es-CL"/>
              </w:rPr>
              <w:t>(ml)</w:t>
            </w:r>
          </w:p>
        </w:tc>
        <w:tc>
          <w:tcPr>
            <w:tcW w:w="1438" w:type="dxa"/>
            <w:tcMar>
              <w:left w:w="0" w:type="dxa"/>
              <w:right w:w="0" w:type="dxa"/>
            </w:tcMar>
            <w:vAlign w:val="center"/>
          </w:tcPr>
          <w:p w14:paraId="5E47DA45"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30,9 ± 6,8</w:t>
            </w:r>
          </w:p>
        </w:tc>
        <w:tc>
          <w:tcPr>
            <w:tcW w:w="972" w:type="dxa"/>
            <w:tcMar>
              <w:left w:w="0" w:type="dxa"/>
              <w:right w:w="0" w:type="dxa"/>
            </w:tcMar>
            <w:vAlign w:val="center"/>
          </w:tcPr>
          <w:p w14:paraId="058D760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32,4 ± 7,5</w:t>
            </w:r>
          </w:p>
        </w:tc>
        <w:tc>
          <w:tcPr>
            <w:tcW w:w="567" w:type="dxa"/>
            <w:tcMar>
              <w:left w:w="0" w:type="dxa"/>
              <w:right w:w="0" w:type="dxa"/>
            </w:tcMar>
            <w:vAlign w:val="center"/>
          </w:tcPr>
          <w:p w14:paraId="1EF52EF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1,5</w:t>
            </w:r>
          </w:p>
        </w:tc>
        <w:tc>
          <w:tcPr>
            <w:tcW w:w="1611" w:type="dxa"/>
            <w:tcMar>
              <w:left w:w="0" w:type="dxa"/>
              <w:right w:w="0" w:type="dxa"/>
            </w:tcMar>
            <w:vAlign w:val="center"/>
          </w:tcPr>
          <w:p w14:paraId="3F17F72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29,6 ± 7,6</w:t>
            </w:r>
          </w:p>
        </w:tc>
        <w:tc>
          <w:tcPr>
            <w:tcW w:w="1049" w:type="dxa"/>
            <w:tcMar>
              <w:left w:w="0" w:type="dxa"/>
              <w:right w:w="0" w:type="dxa"/>
            </w:tcMar>
            <w:vAlign w:val="center"/>
          </w:tcPr>
          <w:p w14:paraId="15714DD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31,1 ± 7,6</w:t>
            </w:r>
          </w:p>
        </w:tc>
        <w:tc>
          <w:tcPr>
            <w:tcW w:w="908" w:type="dxa"/>
            <w:tcMar>
              <w:left w:w="0" w:type="dxa"/>
              <w:right w:w="0" w:type="dxa"/>
            </w:tcMar>
            <w:vAlign w:val="center"/>
          </w:tcPr>
          <w:p w14:paraId="36C3ED33"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1,5</w:t>
            </w:r>
          </w:p>
        </w:tc>
        <w:tc>
          <w:tcPr>
            <w:tcW w:w="1082" w:type="dxa"/>
            <w:tcMar>
              <w:left w:w="0" w:type="dxa"/>
              <w:right w:w="0" w:type="dxa"/>
            </w:tcMar>
            <w:vAlign w:val="center"/>
          </w:tcPr>
          <w:p w14:paraId="156F8AE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0,0</w:t>
            </w:r>
          </w:p>
        </w:tc>
      </w:tr>
      <w:tr w:rsidR="00F737FB" w:rsidRPr="0014081F" w14:paraId="1677161C" w14:textId="77777777" w:rsidTr="0014081F">
        <w:trPr>
          <w:trHeight w:val="20"/>
          <w:jc w:val="center"/>
        </w:trPr>
        <w:tc>
          <w:tcPr>
            <w:tcW w:w="1985" w:type="dxa"/>
            <w:tcMar>
              <w:left w:w="0" w:type="dxa"/>
              <w:right w:w="0" w:type="dxa"/>
            </w:tcMar>
            <w:vAlign w:val="center"/>
          </w:tcPr>
          <w:p w14:paraId="50AC21D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LVID (mm)</w:t>
            </w:r>
          </w:p>
        </w:tc>
        <w:tc>
          <w:tcPr>
            <w:tcW w:w="1438" w:type="dxa"/>
            <w:tcMar>
              <w:left w:w="0" w:type="dxa"/>
              <w:right w:w="0" w:type="dxa"/>
            </w:tcMar>
            <w:vAlign w:val="center"/>
          </w:tcPr>
          <w:p w14:paraId="769A9ED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46,5 ± 3,0</w:t>
            </w:r>
          </w:p>
        </w:tc>
        <w:tc>
          <w:tcPr>
            <w:tcW w:w="972" w:type="dxa"/>
            <w:tcMar>
              <w:left w:w="0" w:type="dxa"/>
              <w:right w:w="0" w:type="dxa"/>
            </w:tcMar>
            <w:vAlign w:val="center"/>
          </w:tcPr>
          <w:p w14:paraId="24CCED0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47,3 ± 3,2</w:t>
            </w:r>
          </w:p>
        </w:tc>
        <w:tc>
          <w:tcPr>
            <w:tcW w:w="567" w:type="dxa"/>
            <w:tcMar>
              <w:left w:w="0" w:type="dxa"/>
              <w:right w:w="0" w:type="dxa"/>
            </w:tcMar>
            <w:vAlign w:val="center"/>
          </w:tcPr>
          <w:p w14:paraId="64AF269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0,8</w:t>
            </w:r>
          </w:p>
        </w:tc>
        <w:tc>
          <w:tcPr>
            <w:tcW w:w="1611" w:type="dxa"/>
            <w:tcMar>
              <w:left w:w="0" w:type="dxa"/>
              <w:right w:w="0" w:type="dxa"/>
            </w:tcMar>
            <w:vAlign w:val="center"/>
          </w:tcPr>
          <w:p w14:paraId="2E68A6B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46,9 ± 4,2</w:t>
            </w:r>
          </w:p>
        </w:tc>
        <w:tc>
          <w:tcPr>
            <w:tcW w:w="1049" w:type="dxa"/>
            <w:tcMar>
              <w:left w:w="0" w:type="dxa"/>
              <w:right w:w="0" w:type="dxa"/>
            </w:tcMar>
            <w:vAlign w:val="center"/>
          </w:tcPr>
          <w:p w14:paraId="7FD1240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47,6 ± 3,8</w:t>
            </w:r>
          </w:p>
        </w:tc>
        <w:tc>
          <w:tcPr>
            <w:tcW w:w="908" w:type="dxa"/>
            <w:tcMar>
              <w:left w:w="0" w:type="dxa"/>
              <w:right w:w="0" w:type="dxa"/>
            </w:tcMar>
            <w:vAlign w:val="center"/>
          </w:tcPr>
          <w:p w14:paraId="1560276B"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0,7</w:t>
            </w:r>
          </w:p>
        </w:tc>
        <w:tc>
          <w:tcPr>
            <w:tcW w:w="1082" w:type="dxa"/>
            <w:tcMar>
              <w:left w:w="0" w:type="dxa"/>
              <w:right w:w="0" w:type="dxa"/>
            </w:tcMar>
            <w:vAlign w:val="center"/>
          </w:tcPr>
          <w:p w14:paraId="24D4E58D"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0,1</w:t>
            </w:r>
          </w:p>
        </w:tc>
      </w:tr>
      <w:tr w:rsidR="00F737FB" w:rsidRPr="0014081F" w14:paraId="26FD941A" w14:textId="77777777" w:rsidTr="0014081F">
        <w:trPr>
          <w:trHeight w:val="20"/>
          <w:jc w:val="center"/>
        </w:trPr>
        <w:tc>
          <w:tcPr>
            <w:tcW w:w="1985" w:type="dxa"/>
            <w:tcMar>
              <w:left w:w="0" w:type="dxa"/>
              <w:right w:w="0" w:type="dxa"/>
            </w:tcMar>
            <w:vAlign w:val="center"/>
          </w:tcPr>
          <w:p w14:paraId="7197F960"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LVMI (g/m 2 )</w:t>
            </w:r>
          </w:p>
        </w:tc>
        <w:tc>
          <w:tcPr>
            <w:tcW w:w="1438" w:type="dxa"/>
            <w:tcMar>
              <w:left w:w="0" w:type="dxa"/>
              <w:right w:w="0" w:type="dxa"/>
            </w:tcMar>
            <w:vAlign w:val="center"/>
          </w:tcPr>
          <w:p w14:paraId="6E46C37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76,8 ± 14,3</w:t>
            </w:r>
          </w:p>
        </w:tc>
        <w:tc>
          <w:tcPr>
            <w:tcW w:w="972" w:type="dxa"/>
            <w:tcMar>
              <w:left w:w="0" w:type="dxa"/>
              <w:right w:w="0" w:type="dxa"/>
            </w:tcMar>
            <w:vAlign w:val="center"/>
          </w:tcPr>
          <w:p w14:paraId="2BC5CC8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80,2 ± 14,7</w:t>
            </w:r>
          </w:p>
        </w:tc>
        <w:tc>
          <w:tcPr>
            <w:tcW w:w="567" w:type="dxa"/>
            <w:tcMar>
              <w:left w:w="0" w:type="dxa"/>
              <w:right w:w="0" w:type="dxa"/>
            </w:tcMar>
            <w:vAlign w:val="center"/>
          </w:tcPr>
          <w:p w14:paraId="5E4338B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3,4</w:t>
            </w:r>
          </w:p>
        </w:tc>
        <w:tc>
          <w:tcPr>
            <w:tcW w:w="1611" w:type="dxa"/>
            <w:tcMar>
              <w:left w:w="0" w:type="dxa"/>
              <w:right w:w="0" w:type="dxa"/>
            </w:tcMar>
            <w:vAlign w:val="center"/>
          </w:tcPr>
          <w:p w14:paraId="53E3CC1A"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78,1 ± 16,1</w:t>
            </w:r>
          </w:p>
        </w:tc>
        <w:tc>
          <w:tcPr>
            <w:tcW w:w="1049" w:type="dxa"/>
            <w:tcMar>
              <w:left w:w="0" w:type="dxa"/>
              <w:right w:w="0" w:type="dxa"/>
            </w:tcMar>
            <w:vAlign w:val="center"/>
          </w:tcPr>
          <w:p w14:paraId="6519D27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80,3 ± 16,5</w:t>
            </w:r>
          </w:p>
        </w:tc>
        <w:tc>
          <w:tcPr>
            <w:tcW w:w="908" w:type="dxa"/>
            <w:tcMar>
              <w:left w:w="0" w:type="dxa"/>
              <w:right w:w="0" w:type="dxa"/>
            </w:tcMar>
            <w:vAlign w:val="center"/>
          </w:tcPr>
          <w:p w14:paraId="2AAB207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2,2</w:t>
            </w:r>
          </w:p>
        </w:tc>
        <w:tc>
          <w:tcPr>
            <w:tcW w:w="1082" w:type="dxa"/>
            <w:tcMar>
              <w:left w:w="0" w:type="dxa"/>
              <w:right w:w="0" w:type="dxa"/>
            </w:tcMar>
            <w:vAlign w:val="center"/>
          </w:tcPr>
          <w:p w14:paraId="0208CF1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1,2</w:t>
            </w:r>
          </w:p>
        </w:tc>
      </w:tr>
      <w:tr w:rsidR="00F737FB" w:rsidRPr="0014081F" w14:paraId="590D0F6F" w14:textId="77777777" w:rsidTr="0014081F">
        <w:trPr>
          <w:trHeight w:val="20"/>
          <w:jc w:val="center"/>
        </w:trPr>
        <w:tc>
          <w:tcPr>
            <w:tcW w:w="1985" w:type="dxa"/>
            <w:tcMar>
              <w:left w:w="0" w:type="dxa"/>
              <w:right w:w="0" w:type="dxa"/>
            </w:tcMar>
            <w:vAlign w:val="center"/>
          </w:tcPr>
          <w:p w14:paraId="69276EC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Relación E/A</w:t>
            </w:r>
          </w:p>
        </w:tc>
        <w:tc>
          <w:tcPr>
            <w:tcW w:w="1438" w:type="dxa"/>
            <w:tcMar>
              <w:left w:w="0" w:type="dxa"/>
              <w:right w:w="0" w:type="dxa"/>
            </w:tcMar>
            <w:vAlign w:val="center"/>
          </w:tcPr>
          <w:p w14:paraId="28D0D3A2"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1,0 ± 0,3</w:t>
            </w:r>
          </w:p>
        </w:tc>
        <w:tc>
          <w:tcPr>
            <w:tcW w:w="972" w:type="dxa"/>
            <w:tcMar>
              <w:left w:w="0" w:type="dxa"/>
              <w:right w:w="0" w:type="dxa"/>
            </w:tcMar>
            <w:vAlign w:val="center"/>
          </w:tcPr>
          <w:p w14:paraId="6E53A871"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1,0 ± 0,3</w:t>
            </w:r>
          </w:p>
        </w:tc>
        <w:tc>
          <w:tcPr>
            <w:tcW w:w="567" w:type="dxa"/>
            <w:tcMar>
              <w:left w:w="0" w:type="dxa"/>
              <w:right w:w="0" w:type="dxa"/>
            </w:tcMar>
            <w:vAlign w:val="center"/>
          </w:tcPr>
          <w:p w14:paraId="1A71F8E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0,0</w:t>
            </w:r>
          </w:p>
        </w:tc>
        <w:tc>
          <w:tcPr>
            <w:tcW w:w="1611" w:type="dxa"/>
            <w:tcMar>
              <w:left w:w="0" w:type="dxa"/>
              <w:right w:w="0" w:type="dxa"/>
            </w:tcMar>
            <w:vAlign w:val="center"/>
          </w:tcPr>
          <w:p w14:paraId="2166878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0,9 ± 0,3</w:t>
            </w:r>
          </w:p>
        </w:tc>
        <w:tc>
          <w:tcPr>
            <w:tcW w:w="1049" w:type="dxa"/>
            <w:tcMar>
              <w:left w:w="0" w:type="dxa"/>
              <w:right w:w="0" w:type="dxa"/>
            </w:tcMar>
            <w:vAlign w:val="center"/>
          </w:tcPr>
          <w:p w14:paraId="7569A55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0,9 ± 0,3</w:t>
            </w:r>
          </w:p>
        </w:tc>
        <w:tc>
          <w:tcPr>
            <w:tcW w:w="908" w:type="dxa"/>
            <w:tcMar>
              <w:left w:w="0" w:type="dxa"/>
              <w:right w:w="0" w:type="dxa"/>
            </w:tcMar>
            <w:vAlign w:val="center"/>
          </w:tcPr>
          <w:p w14:paraId="70FA2638"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0,0</w:t>
            </w:r>
          </w:p>
        </w:tc>
        <w:tc>
          <w:tcPr>
            <w:tcW w:w="1082" w:type="dxa"/>
            <w:tcMar>
              <w:left w:w="0" w:type="dxa"/>
              <w:right w:w="0" w:type="dxa"/>
            </w:tcMar>
            <w:vAlign w:val="center"/>
          </w:tcPr>
          <w:p w14:paraId="4799242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0,0</w:t>
            </w:r>
          </w:p>
        </w:tc>
      </w:tr>
      <w:tr w:rsidR="00F737FB" w:rsidRPr="0014081F" w14:paraId="5D1AA0B4" w14:textId="77777777" w:rsidTr="0014081F">
        <w:trPr>
          <w:trHeight w:val="20"/>
          <w:jc w:val="center"/>
        </w:trPr>
        <w:tc>
          <w:tcPr>
            <w:tcW w:w="1985" w:type="dxa"/>
            <w:tcMar>
              <w:left w:w="0" w:type="dxa"/>
              <w:right w:w="0" w:type="dxa"/>
            </w:tcMar>
            <w:vAlign w:val="center"/>
          </w:tcPr>
          <w:p w14:paraId="65160DA8"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pt-PT"/>
              </w:rPr>
              <w:t xml:space="preserve">NT-proBNP </w:t>
            </w:r>
            <w:r w:rsidRPr="0014081F">
              <w:rPr>
                <w:bCs/>
                <w:sz w:val="12"/>
                <w:szCs w:val="12"/>
                <w:lang w:val="en-US"/>
              </w:rPr>
              <w:t>(pg/mL)</w:t>
            </w:r>
          </w:p>
        </w:tc>
        <w:tc>
          <w:tcPr>
            <w:tcW w:w="1438" w:type="dxa"/>
            <w:tcMar>
              <w:left w:w="0" w:type="dxa"/>
              <w:right w:w="0" w:type="dxa"/>
            </w:tcMar>
            <w:vAlign w:val="center"/>
          </w:tcPr>
          <w:p w14:paraId="1A16DB4C"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es-CL"/>
              </w:rPr>
              <w:t>67.43±47.88</w:t>
            </w:r>
          </w:p>
        </w:tc>
        <w:tc>
          <w:tcPr>
            <w:tcW w:w="972" w:type="dxa"/>
            <w:tcMar>
              <w:left w:w="0" w:type="dxa"/>
              <w:right w:w="0" w:type="dxa"/>
            </w:tcMar>
            <w:vAlign w:val="center"/>
          </w:tcPr>
          <w:p w14:paraId="79E7B059"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es-CL"/>
              </w:rPr>
              <w:t>96.48±76.36</w:t>
            </w:r>
          </w:p>
        </w:tc>
        <w:tc>
          <w:tcPr>
            <w:tcW w:w="567" w:type="dxa"/>
            <w:tcMar>
              <w:left w:w="0" w:type="dxa"/>
              <w:right w:w="0" w:type="dxa"/>
            </w:tcMar>
            <w:vAlign w:val="center"/>
          </w:tcPr>
          <w:p w14:paraId="486539F2"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es-CL"/>
              </w:rPr>
              <w:t>29,05</w:t>
            </w:r>
          </w:p>
        </w:tc>
        <w:tc>
          <w:tcPr>
            <w:tcW w:w="1611" w:type="dxa"/>
            <w:tcMar>
              <w:left w:w="0" w:type="dxa"/>
              <w:right w:w="0" w:type="dxa"/>
            </w:tcMar>
            <w:vAlign w:val="center"/>
          </w:tcPr>
          <w:p w14:paraId="6E6CDD3E"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pt-PT"/>
              </w:rPr>
              <w:t>66.97±79.62</w:t>
            </w:r>
          </w:p>
        </w:tc>
        <w:tc>
          <w:tcPr>
            <w:tcW w:w="1049" w:type="dxa"/>
            <w:tcMar>
              <w:left w:w="0" w:type="dxa"/>
              <w:right w:w="0" w:type="dxa"/>
            </w:tcMar>
            <w:vAlign w:val="center"/>
          </w:tcPr>
          <w:p w14:paraId="617075AE"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es-CL"/>
              </w:rPr>
              <w:t>106.28±124.2</w:t>
            </w:r>
          </w:p>
        </w:tc>
        <w:tc>
          <w:tcPr>
            <w:tcW w:w="908" w:type="dxa"/>
            <w:tcMar>
              <w:left w:w="0" w:type="dxa"/>
              <w:right w:w="0" w:type="dxa"/>
            </w:tcMar>
            <w:vAlign w:val="center"/>
          </w:tcPr>
          <w:p w14:paraId="325F6C41"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es-CL"/>
              </w:rPr>
              <w:t>39,31</w:t>
            </w:r>
          </w:p>
        </w:tc>
        <w:tc>
          <w:tcPr>
            <w:tcW w:w="1082" w:type="dxa"/>
            <w:tcMar>
              <w:left w:w="0" w:type="dxa"/>
              <w:right w:w="0" w:type="dxa"/>
            </w:tcMar>
            <w:vAlign w:val="center"/>
          </w:tcPr>
          <w:p w14:paraId="11C8BD80"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es-CL"/>
              </w:rPr>
              <w:t>-10,26</w:t>
            </w:r>
          </w:p>
        </w:tc>
      </w:tr>
      <w:tr w:rsidR="00F737FB" w:rsidRPr="0014081F" w14:paraId="658D7ECD" w14:textId="77777777" w:rsidTr="0014081F">
        <w:trPr>
          <w:trHeight w:val="20"/>
          <w:jc w:val="center"/>
        </w:trPr>
        <w:tc>
          <w:tcPr>
            <w:tcW w:w="1985" w:type="dxa"/>
            <w:tcBorders>
              <w:bottom w:val="single" w:sz="4" w:space="0" w:color="auto"/>
            </w:tcBorders>
            <w:tcMar>
              <w:left w:w="0" w:type="dxa"/>
              <w:right w:w="0" w:type="dxa"/>
            </w:tcMar>
            <w:vAlign w:val="center"/>
          </w:tcPr>
          <w:p w14:paraId="619404FC" w14:textId="77777777" w:rsidR="005277AC" w:rsidRPr="0014081F" w:rsidRDefault="005277AC" w:rsidP="0014081F">
            <w:pPr>
              <w:pStyle w:val="Ttulo4"/>
              <w:suppressAutoHyphens/>
              <w:spacing w:before="0"/>
              <w:jc w:val="center"/>
              <w:rPr>
                <w:bCs/>
                <w:sz w:val="12"/>
                <w:szCs w:val="12"/>
                <w:lang w:val="en-US"/>
              </w:rPr>
            </w:pPr>
            <w:r w:rsidRPr="0014081F">
              <w:rPr>
                <w:bCs/>
                <w:sz w:val="12"/>
                <w:szCs w:val="12"/>
                <w:lang w:val="en-US"/>
              </w:rPr>
              <w:t>hs-TnT (ng/L)</w:t>
            </w:r>
          </w:p>
        </w:tc>
        <w:tc>
          <w:tcPr>
            <w:tcW w:w="1438" w:type="dxa"/>
            <w:tcBorders>
              <w:bottom w:val="single" w:sz="4" w:space="0" w:color="auto"/>
            </w:tcBorders>
            <w:tcMar>
              <w:left w:w="0" w:type="dxa"/>
              <w:right w:w="0" w:type="dxa"/>
            </w:tcMar>
            <w:vAlign w:val="center"/>
          </w:tcPr>
          <w:p w14:paraId="06903176"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5.83±10.94</w:t>
            </w:r>
          </w:p>
        </w:tc>
        <w:tc>
          <w:tcPr>
            <w:tcW w:w="972" w:type="dxa"/>
            <w:tcBorders>
              <w:bottom w:val="single" w:sz="4" w:space="0" w:color="auto"/>
            </w:tcBorders>
            <w:tcMar>
              <w:left w:w="0" w:type="dxa"/>
              <w:right w:w="0" w:type="dxa"/>
            </w:tcMar>
            <w:vAlign w:val="center"/>
          </w:tcPr>
          <w:p w14:paraId="64C61D49"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13.59±6.64</w:t>
            </w:r>
          </w:p>
        </w:tc>
        <w:tc>
          <w:tcPr>
            <w:tcW w:w="567" w:type="dxa"/>
            <w:tcBorders>
              <w:bottom w:val="single" w:sz="4" w:space="0" w:color="auto"/>
            </w:tcBorders>
            <w:tcMar>
              <w:left w:w="0" w:type="dxa"/>
              <w:right w:w="0" w:type="dxa"/>
            </w:tcMar>
            <w:vAlign w:val="center"/>
          </w:tcPr>
          <w:p w14:paraId="1F5E53CF"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7,76</w:t>
            </w:r>
          </w:p>
        </w:tc>
        <w:tc>
          <w:tcPr>
            <w:tcW w:w="1611" w:type="dxa"/>
            <w:tcBorders>
              <w:bottom w:val="single" w:sz="4" w:space="0" w:color="auto"/>
            </w:tcBorders>
            <w:tcMar>
              <w:left w:w="0" w:type="dxa"/>
              <w:right w:w="0" w:type="dxa"/>
            </w:tcMar>
            <w:vAlign w:val="center"/>
          </w:tcPr>
          <w:p w14:paraId="00C20152" w14:textId="77777777" w:rsidR="005277AC" w:rsidRPr="0014081F" w:rsidRDefault="005277AC" w:rsidP="0014081F">
            <w:pPr>
              <w:pStyle w:val="Ttulo4"/>
              <w:suppressAutoHyphens/>
              <w:spacing w:before="0"/>
              <w:jc w:val="center"/>
              <w:rPr>
                <w:bCs/>
                <w:sz w:val="12"/>
                <w:szCs w:val="12"/>
                <w:lang w:val="pt-PT"/>
              </w:rPr>
            </w:pPr>
            <w:r w:rsidRPr="0014081F">
              <w:rPr>
                <w:bCs/>
                <w:sz w:val="12"/>
                <w:szCs w:val="12"/>
                <w:lang w:val="es-CL"/>
              </w:rPr>
              <w:t>4.90±3.50</w:t>
            </w:r>
          </w:p>
        </w:tc>
        <w:tc>
          <w:tcPr>
            <w:tcW w:w="1049" w:type="dxa"/>
            <w:tcBorders>
              <w:bottom w:val="single" w:sz="4" w:space="0" w:color="auto"/>
            </w:tcBorders>
            <w:tcMar>
              <w:left w:w="0" w:type="dxa"/>
              <w:right w:w="0" w:type="dxa"/>
            </w:tcMar>
            <w:vAlign w:val="center"/>
          </w:tcPr>
          <w:p w14:paraId="2DB96774"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14.66±7.33</w:t>
            </w:r>
          </w:p>
        </w:tc>
        <w:tc>
          <w:tcPr>
            <w:tcW w:w="908" w:type="dxa"/>
            <w:tcBorders>
              <w:bottom w:val="single" w:sz="4" w:space="0" w:color="auto"/>
            </w:tcBorders>
            <w:tcMar>
              <w:left w:w="0" w:type="dxa"/>
              <w:right w:w="0" w:type="dxa"/>
            </w:tcMar>
            <w:vAlign w:val="center"/>
          </w:tcPr>
          <w:p w14:paraId="3CC29D9E"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9,76</w:t>
            </w:r>
          </w:p>
        </w:tc>
        <w:tc>
          <w:tcPr>
            <w:tcW w:w="1082" w:type="dxa"/>
            <w:tcBorders>
              <w:bottom w:val="single" w:sz="4" w:space="0" w:color="auto"/>
            </w:tcBorders>
            <w:tcMar>
              <w:left w:w="0" w:type="dxa"/>
              <w:right w:w="0" w:type="dxa"/>
            </w:tcMar>
            <w:vAlign w:val="center"/>
          </w:tcPr>
          <w:p w14:paraId="11257887" w14:textId="77777777" w:rsidR="005277AC" w:rsidRPr="0014081F" w:rsidRDefault="005277AC" w:rsidP="0014081F">
            <w:pPr>
              <w:pStyle w:val="Ttulo4"/>
              <w:suppressAutoHyphens/>
              <w:spacing w:before="0"/>
              <w:jc w:val="center"/>
              <w:rPr>
                <w:bCs/>
                <w:sz w:val="12"/>
                <w:szCs w:val="12"/>
                <w:lang w:val="es-CL"/>
              </w:rPr>
            </w:pPr>
            <w:r w:rsidRPr="0014081F">
              <w:rPr>
                <w:bCs/>
                <w:sz w:val="12"/>
                <w:szCs w:val="12"/>
                <w:lang w:val="es-CL"/>
              </w:rPr>
              <w:t>-2,00</w:t>
            </w:r>
          </w:p>
        </w:tc>
      </w:tr>
      <w:tr w:rsidR="005277AC" w:rsidRPr="0014081F" w14:paraId="2629C190" w14:textId="77777777" w:rsidTr="00E523EC">
        <w:trPr>
          <w:trHeight w:val="20"/>
          <w:jc w:val="center"/>
        </w:trPr>
        <w:tc>
          <w:tcPr>
            <w:tcW w:w="9612" w:type="dxa"/>
            <w:gridSpan w:val="8"/>
            <w:tcBorders>
              <w:top w:val="single" w:sz="4" w:space="0" w:color="auto"/>
            </w:tcBorders>
            <w:tcMar>
              <w:left w:w="0" w:type="dxa"/>
              <w:right w:w="0" w:type="dxa"/>
            </w:tcMar>
            <w:vAlign w:val="center"/>
          </w:tcPr>
          <w:p w14:paraId="00465B50" w14:textId="785C78C3" w:rsidR="005277AC" w:rsidRPr="0014081F" w:rsidRDefault="005277AC" w:rsidP="0014081F">
            <w:pPr>
              <w:pStyle w:val="Ttulo4"/>
              <w:suppressAutoHyphens/>
              <w:spacing w:before="0"/>
              <w:rPr>
                <w:bCs/>
                <w:sz w:val="12"/>
                <w:szCs w:val="12"/>
                <w:lang w:val="es-CL"/>
              </w:rPr>
            </w:pPr>
            <w:r w:rsidRPr="0014081F">
              <w:rPr>
                <w:bCs/>
                <w:sz w:val="12"/>
                <w:szCs w:val="12"/>
                <w:lang w:val="es-CL"/>
              </w:rPr>
              <w:t>Nota:</w:t>
            </w:r>
            <w:r w:rsidR="0065062B" w:rsidRPr="0014081F">
              <w:rPr>
                <w:sz w:val="12"/>
                <w:szCs w:val="12"/>
                <w:lang w:val="es-CL"/>
              </w:rPr>
              <w:t xml:space="preserve"> </w:t>
            </w:r>
            <w:r w:rsidR="0065062B" w:rsidRPr="0014081F">
              <w:rPr>
                <w:bCs/>
                <w:sz w:val="12"/>
                <w:szCs w:val="12"/>
                <w:lang w:val="es-CL"/>
              </w:rPr>
              <w:t>VO₂máx</w:t>
            </w:r>
            <w:r w:rsidRPr="0014081F">
              <w:rPr>
                <w:bCs/>
                <w:sz w:val="12"/>
                <w:szCs w:val="12"/>
                <w:lang w:val="es-CL"/>
              </w:rPr>
              <w:t>: Máxima capacidad de consumo de oxígeno (ml/kg/min). GLS : Deformación longitudinal global del ventrículo izquierdo (%), mide la contracción del ventrículo. FEVI : Fracción de eyección del ventrículo izquierdo (%), eficiencia de bombeo cardíaco. Deformación longitudinal global : Mide la función contractil del ventrículo izquierdo (%). Gasto cardíaco : Volumen de sangre bombeado por minuto (L/min). Volumen sistólico : Cantidad de sangre expulsada en cada latido (ml). LVEDVI : Volumen diastólico final del ventrículo izquierdo ajustado por superficie corporal (mL/m²). LVEDV : Volumen diastólico final del ventrículo izquierdo (mL/m²). LVESV : Volumen sistólico final del ventrículo izquierdo (ml).</w:t>
            </w:r>
            <w:r w:rsidR="00E523EC" w:rsidRPr="0014081F">
              <w:rPr>
                <w:bCs/>
                <w:sz w:val="12"/>
                <w:szCs w:val="12"/>
                <w:lang w:val="es-CL"/>
              </w:rPr>
              <w:t xml:space="preserve"> </w:t>
            </w:r>
            <w:r w:rsidRPr="0014081F">
              <w:rPr>
                <w:bCs/>
                <w:sz w:val="12"/>
                <w:szCs w:val="12"/>
                <w:lang w:val="es-CL"/>
              </w:rPr>
              <w:t>LVID : Diámetro interno del ventrículo izquierdo (mm). IMVI : Índice de masa del ventrículo izquierdo ajustado (g/m²). Relación E/A : Relación entre ondas E y A, indicador de función diastólica. NT-proBNP : Biomarcador para insuficiencia cardiaca (pg/mL). hs-TnT : Troponina T ultrasensible, marcador de daño cardíaco (ng/L).</w:t>
            </w:r>
          </w:p>
        </w:tc>
      </w:tr>
    </w:tbl>
    <w:p w14:paraId="2AF37F51" w14:textId="77777777" w:rsidR="005277AC" w:rsidRPr="002D2B9F" w:rsidRDefault="005277AC" w:rsidP="005277AC">
      <w:pPr>
        <w:pStyle w:val="Ttulo4"/>
        <w:rPr>
          <w:bCs/>
          <w:lang w:val="es-CL"/>
        </w:rPr>
      </w:pPr>
    </w:p>
    <w:p w14:paraId="727C67F1" w14:textId="472064AA" w:rsidR="00562160" w:rsidRDefault="00562160" w:rsidP="00E523EC">
      <w:pPr>
        <w:pStyle w:val="Ttulo4"/>
      </w:pPr>
      <w:r w:rsidRPr="00E523EC">
        <w:t xml:space="preserve">En el estudio de Pedro </w:t>
      </w:r>
      <w:r w:rsidRPr="00007B2F">
        <w:rPr>
          <w:i/>
          <w:iCs w:val="0"/>
        </w:rPr>
        <w:t>et al.</w:t>
      </w:r>
      <w:r w:rsidRPr="00E523EC">
        <w:t xml:space="preserve"> (2023) tabla 5, se analizaron parámetros cardíacos en pacientes con cáncer de mama en estadios I a III. Capacidad aeróbica: En el grupo de intervención (n=47), el </w:t>
      </w:r>
      <w:r w:rsidR="00007B2F" w:rsidRPr="00007B2F">
        <w:rPr>
          <w:bCs/>
          <w:lang w:val="es-CL"/>
        </w:rPr>
        <w:t>Vo2max.</w:t>
      </w:r>
      <w:r w:rsidR="00007B2F">
        <w:rPr>
          <w:bCs/>
          <w:lang w:val="es-CL"/>
        </w:rPr>
        <w:t xml:space="preserve"> </w:t>
      </w:r>
      <w:r w:rsidRPr="00E523EC">
        <w:t xml:space="preserve">aumentó de </w:t>
      </w:r>
      <w:r w:rsidR="00E273EE">
        <w:t>(</w:t>
      </w:r>
      <w:r w:rsidRPr="00E523EC">
        <w:t>23,1±3,3</w:t>
      </w:r>
      <w:r w:rsidR="00E273EE">
        <w:t>)</w:t>
      </w:r>
      <w:r w:rsidRPr="00E523EC">
        <w:t xml:space="preserve"> ml/kg/min a </w:t>
      </w:r>
      <w:r w:rsidR="00E273EE">
        <w:t>(</w:t>
      </w:r>
      <w:r w:rsidRPr="00E523EC">
        <w:t>24,2±4,0</w:t>
      </w:r>
      <w:r w:rsidR="00E273EE">
        <w:t>)</w:t>
      </w:r>
      <w:r w:rsidRPr="00E523EC">
        <w:t xml:space="preserve"> ml/kg/min, reflejando una mejora en la capacidad aeróbica. En cambio, en el grupo control (n=46), se observó una disminución de </w:t>
      </w:r>
      <w:r w:rsidR="00E273EE">
        <w:t>(</w:t>
      </w:r>
      <w:r w:rsidRPr="00E523EC">
        <w:t>21,5±4,8</w:t>
      </w:r>
      <w:r w:rsidR="00E273EE">
        <w:t>)</w:t>
      </w:r>
      <w:r w:rsidRPr="00E523EC">
        <w:t xml:space="preserve"> ml/kg/min a </w:t>
      </w:r>
      <w:r w:rsidR="00E273EE">
        <w:t>(</w:t>
      </w:r>
      <w:r w:rsidRPr="00E523EC">
        <w:t>20,8±4,4</w:t>
      </w:r>
      <w:r w:rsidR="00E273EE">
        <w:t xml:space="preserve">) </w:t>
      </w:r>
      <w:r w:rsidRPr="00E523EC">
        <w:t xml:space="preserve">ml/kg/min. Función cardíaca: El grupo de intervención mostró mejoras en el gasto cardíaco de </w:t>
      </w:r>
      <w:r w:rsidR="00E273EE">
        <w:t>(</w:t>
      </w:r>
      <w:r w:rsidRPr="00E523EC">
        <w:t>3,4±0,7</w:t>
      </w:r>
      <w:r w:rsidR="00E273EE">
        <w:t>)</w:t>
      </w:r>
      <w:r w:rsidRPr="00E523EC">
        <w:t xml:space="preserve"> L/min a </w:t>
      </w:r>
      <w:r w:rsidR="00E273EE">
        <w:t>(</w:t>
      </w:r>
      <w:r w:rsidRPr="00E523EC">
        <w:t>3,8±0,9</w:t>
      </w:r>
      <w:r w:rsidR="00E273EE">
        <w:t>)</w:t>
      </w:r>
      <w:r w:rsidRPr="00E523EC">
        <w:t xml:space="preserve"> L/min) y en el volumen sistólico de </w:t>
      </w:r>
      <w:r w:rsidR="00E273EE">
        <w:t>(</w:t>
      </w:r>
      <w:r w:rsidRPr="00E523EC">
        <w:t>46,4±10,6 ml a 47,1±11,4 ml), lo que sugiere un beneficio en la eficiencia cardíaca en comparación con el grupo control. Cardiotoxicidad: A pesar de los efectos positivos del ejercicio, ambos grupos presentaron una reducción en la GLS y en la FEVI, lo que indica posibles signos de cardiotoxicidad. Además, los niveles de NT-proBNP y hs-TnT, biomarcadores de daño miocárdico, aumentaron en ambos grupos, con un incremento más pronunciado en el grupo control. En conclusión, aunque el ejercicio mejoró la capacidad cardiorrespiratoria y algunos parámetros de la función cardíaca, ambos grupos mostraron signos de cardiotoxicidad, lo que resalta la necesidad de un monitoreo continuo.</w:t>
      </w:r>
    </w:p>
    <w:p w14:paraId="7802AF0E" w14:textId="77777777" w:rsidR="00A47A76" w:rsidRDefault="00A47A76" w:rsidP="00E523EC">
      <w:pPr>
        <w:pStyle w:val="Ttulo4"/>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984"/>
        <w:gridCol w:w="1133"/>
        <w:gridCol w:w="709"/>
        <w:gridCol w:w="1556"/>
        <w:gridCol w:w="943"/>
        <w:gridCol w:w="472"/>
        <w:gridCol w:w="1423"/>
      </w:tblGrid>
      <w:tr w:rsidR="00E523EC" w:rsidRPr="00A47A76" w14:paraId="26F9B798" w14:textId="77777777" w:rsidTr="00E523EC">
        <w:trPr>
          <w:trHeight w:val="20"/>
          <w:jc w:val="center"/>
        </w:trPr>
        <w:tc>
          <w:tcPr>
            <w:tcW w:w="5000" w:type="pct"/>
            <w:gridSpan w:val="8"/>
            <w:tcBorders>
              <w:bottom w:val="single" w:sz="4" w:space="0" w:color="auto"/>
            </w:tcBorders>
            <w:tcMar>
              <w:left w:w="0" w:type="dxa"/>
              <w:right w:w="0" w:type="dxa"/>
            </w:tcMar>
            <w:vAlign w:val="center"/>
          </w:tcPr>
          <w:p w14:paraId="7DD9C8CF" w14:textId="26D9AD6D" w:rsidR="00E523EC" w:rsidRPr="00A47A76" w:rsidRDefault="00E523EC" w:rsidP="00A47A76">
            <w:pPr>
              <w:pStyle w:val="Ttulo4"/>
              <w:spacing w:before="0"/>
              <w:rPr>
                <w:bCs/>
                <w:sz w:val="12"/>
                <w:szCs w:val="12"/>
                <w:lang w:val="es-CL"/>
              </w:rPr>
            </w:pPr>
            <w:r w:rsidRPr="00A47A76">
              <w:rPr>
                <w:bCs/>
                <w:sz w:val="12"/>
                <w:szCs w:val="12"/>
                <w:lang w:val="es-CL"/>
              </w:rPr>
              <w:t xml:space="preserve">Tabla 6. Howden </w:t>
            </w:r>
            <w:r w:rsidRPr="00007B2F">
              <w:rPr>
                <w:bCs/>
                <w:i/>
                <w:iCs w:val="0"/>
                <w:sz w:val="12"/>
                <w:szCs w:val="12"/>
                <w:lang w:val="es-CL"/>
              </w:rPr>
              <w:t>et al.,</w:t>
            </w:r>
            <w:r w:rsidRPr="00A47A76">
              <w:rPr>
                <w:bCs/>
                <w:sz w:val="12"/>
                <w:szCs w:val="12"/>
                <w:lang w:val="es-CL"/>
              </w:rPr>
              <w:t xml:space="preserve"> 2019 (Cancer de mama I a II) N28. Edad promedio 53±9 años</w:t>
            </w:r>
          </w:p>
        </w:tc>
      </w:tr>
      <w:tr w:rsidR="00A47A76" w:rsidRPr="00A47A76" w14:paraId="1B71BD8B" w14:textId="77777777" w:rsidTr="00A47A76">
        <w:trPr>
          <w:trHeight w:val="20"/>
          <w:jc w:val="center"/>
        </w:trPr>
        <w:tc>
          <w:tcPr>
            <w:tcW w:w="736" w:type="pct"/>
            <w:tcBorders>
              <w:top w:val="single" w:sz="4" w:space="0" w:color="auto"/>
              <w:bottom w:val="single" w:sz="4" w:space="0" w:color="auto"/>
            </w:tcBorders>
            <w:tcMar>
              <w:left w:w="0" w:type="dxa"/>
              <w:right w:w="0" w:type="dxa"/>
            </w:tcMar>
            <w:vAlign w:val="center"/>
          </w:tcPr>
          <w:p w14:paraId="307CD52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Parámetro</w:t>
            </w:r>
          </w:p>
        </w:tc>
        <w:tc>
          <w:tcPr>
            <w:tcW w:w="1029" w:type="pct"/>
            <w:tcBorders>
              <w:top w:val="single" w:sz="4" w:space="0" w:color="auto"/>
              <w:bottom w:val="single" w:sz="4" w:space="0" w:color="auto"/>
            </w:tcBorders>
            <w:tcMar>
              <w:left w:w="0" w:type="dxa"/>
              <w:right w:w="0" w:type="dxa"/>
            </w:tcMar>
            <w:vAlign w:val="center"/>
          </w:tcPr>
          <w:p w14:paraId="400AA7BD" w14:textId="04627490" w:rsidR="005277AC" w:rsidRPr="00A47A76" w:rsidRDefault="005277AC" w:rsidP="00A47A76">
            <w:pPr>
              <w:pStyle w:val="Ttulo4"/>
              <w:spacing w:before="0"/>
              <w:jc w:val="center"/>
              <w:rPr>
                <w:bCs/>
                <w:sz w:val="12"/>
                <w:szCs w:val="12"/>
                <w:lang w:val="es-CL"/>
              </w:rPr>
            </w:pPr>
            <w:r w:rsidRPr="00A47A76">
              <w:rPr>
                <w:bCs/>
                <w:sz w:val="12"/>
                <w:szCs w:val="12"/>
                <w:lang w:val="es-CL"/>
              </w:rPr>
              <w:t>Grupo</w:t>
            </w:r>
            <w:r w:rsidR="00E523EC" w:rsidRPr="00A47A76">
              <w:rPr>
                <w:bCs/>
                <w:sz w:val="12"/>
                <w:szCs w:val="12"/>
                <w:lang w:val="es-CL"/>
              </w:rPr>
              <w:t xml:space="preserve"> </w:t>
            </w:r>
            <w:r w:rsidRPr="00A47A76">
              <w:rPr>
                <w:bCs/>
                <w:sz w:val="12"/>
                <w:szCs w:val="12"/>
                <w:lang w:val="es-CL"/>
              </w:rPr>
              <w:t>Intervención</w:t>
            </w:r>
            <w:r w:rsidR="00E523EC" w:rsidRPr="00A47A76">
              <w:rPr>
                <w:bCs/>
                <w:sz w:val="12"/>
                <w:szCs w:val="12"/>
                <w:lang w:val="es-CL"/>
              </w:rPr>
              <w:t xml:space="preserve"> </w:t>
            </w:r>
            <w:r w:rsidRPr="00A47A76">
              <w:rPr>
                <w:bCs/>
                <w:sz w:val="12"/>
                <w:szCs w:val="12"/>
                <w:lang w:val="es-CL"/>
              </w:rPr>
              <w:t>(n=14) Base</w:t>
            </w:r>
          </w:p>
        </w:tc>
        <w:tc>
          <w:tcPr>
            <w:tcW w:w="588" w:type="pct"/>
            <w:tcBorders>
              <w:top w:val="single" w:sz="4" w:space="0" w:color="auto"/>
              <w:bottom w:val="single" w:sz="4" w:space="0" w:color="auto"/>
            </w:tcBorders>
            <w:tcMar>
              <w:left w:w="0" w:type="dxa"/>
              <w:right w:w="0" w:type="dxa"/>
            </w:tcMar>
            <w:vAlign w:val="center"/>
          </w:tcPr>
          <w:p w14:paraId="73D1E4A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Fin seguimiento</w:t>
            </w:r>
          </w:p>
        </w:tc>
        <w:tc>
          <w:tcPr>
            <w:tcW w:w="368" w:type="pct"/>
            <w:tcBorders>
              <w:top w:val="single" w:sz="4" w:space="0" w:color="auto"/>
              <w:bottom w:val="single" w:sz="4" w:space="0" w:color="auto"/>
            </w:tcBorders>
            <w:tcMar>
              <w:left w:w="0" w:type="dxa"/>
              <w:right w:w="0" w:type="dxa"/>
            </w:tcMar>
            <w:vAlign w:val="center"/>
          </w:tcPr>
          <w:p w14:paraId="563F0469"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Dif</w:t>
            </w:r>
          </w:p>
        </w:tc>
        <w:tc>
          <w:tcPr>
            <w:tcW w:w="807" w:type="pct"/>
            <w:tcBorders>
              <w:top w:val="single" w:sz="4" w:space="0" w:color="auto"/>
              <w:bottom w:val="single" w:sz="4" w:space="0" w:color="auto"/>
            </w:tcBorders>
            <w:tcMar>
              <w:left w:w="0" w:type="dxa"/>
              <w:right w:w="0" w:type="dxa"/>
            </w:tcMar>
            <w:vAlign w:val="center"/>
          </w:tcPr>
          <w:p w14:paraId="4A990D48" w14:textId="3A271597" w:rsidR="005277AC" w:rsidRPr="00A47A76" w:rsidRDefault="005277AC" w:rsidP="00A47A76">
            <w:pPr>
              <w:pStyle w:val="Ttulo4"/>
              <w:spacing w:before="0"/>
              <w:jc w:val="center"/>
              <w:rPr>
                <w:bCs/>
                <w:sz w:val="12"/>
                <w:szCs w:val="12"/>
                <w:lang w:val="pt-PT"/>
              </w:rPr>
            </w:pPr>
            <w:r w:rsidRPr="00A47A76">
              <w:rPr>
                <w:bCs/>
                <w:sz w:val="12"/>
                <w:szCs w:val="12"/>
                <w:lang w:val="pt-PT"/>
              </w:rPr>
              <w:t>Grupo control</w:t>
            </w:r>
            <w:r w:rsidR="00E523EC" w:rsidRPr="00A47A76">
              <w:rPr>
                <w:bCs/>
                <w:sz w:val="12"/>
                <w:szCs w:val="12"/>
                <w:lang w:val="pt-PT"/>
              </w:rPr>
              <w:t xml:space="preserve"> </w:t>
            </w:r>
            <w:r w:rsidRPr="00A47A76">
              <w:rPr>
                <w:bCs/>
                <w:sz w:val="12"/>
                <w:szCs w:val="12"/>
                <w:lang w:val="pt-PT"/>
              </w:rPr>
              <w:t>(n=14)</w:t>
            </w:r>
            <w:r w:rsidR="00E523EC" w:rsidRPr="00A47A76">
              <w:rPr>
                <w:bCs/>
                <w:sz w:val="12"/>
                <w:szCs w:val="12"/>
                <w:lang w:val="pt-PT"/>
              </w:rPr>
              <w:t xml:space="preserve"> </w:t>
            </w:r>
            <w:r w:rsidRPr="00A47A76">
              <w:rPr>
                <w:bCs/>
                <w:sz w:val="12"/>
                <w:szCs w:val="12"/>
                <w:lang w:val="pt-PT"/>
              </w:rPr>
              <w:t>Base</w:t>
            </w:r>
          </w:p>
        </w:tc>
        <w:tc>
          <w:tcPr>
            <w:tcW w:w="489" w:type="pct"/>
            <w:tcBorders>
              <w:top w:val="single" w:sz="4" w:space="0" w:color="auto"/>
              <w:bottom w:val="single" w:sz="4" w:space="0" w:color="auto"/>
            </w:tcBorders>
            <w:tcMar>
              <w:left w:w="0" w:type="dxa"/>
              <w:right w:w="0" w:type="dxa"/>
            </w:tcMar>
            <w:vAlign w:val="center"/>
          </w:tcPr>
          <w:p w14:paraId="6C9F548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Fin seguimiento</w:t>
            </w:r>
          </w:p>
        </w:tc>
        <w:tc>
          <w:tcPr>
            <w:tcW w:w="245" w:type="pct"/>
            <w:tcBorders>
              <w:top w:val="single" w:sz="4" w:space="0" w:color="auto"/>
              <w:bottom w:val="single" w:sz="4" w:space="0" w:color="auto"/>
            </w:tcBorders>
            <w:tcMar>
              <w:left w:w="0" w:type="dxa"/>
              <w:right w:w="0" w:type="dxa"/>
            </w:tcMar>
            <w:vAlign w:val="center"/>
          </w:tcPr>
          <w:p w14:paraId="377AA2E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Dif</w:t>
            </w:r>
          </w:p>
        </w:tc>
        <w:tc>
          <w:tcPr>
            <w:tcW w:w="738" w:type="pct"/>
            <w:tcBorders>
              <w:top w:val="single" w:sz="4" w:space="0" w:color="auto"/>
              <w:bottom w:val="single" w:sz="4" w:space="0" w:color="auto"/>
            </w:tcBorders>
            <w:tcMar>
              <w:left w:w="0" w:type="dxa"/>
              <w:right w:w="0" w:type="dxa"/>
            </w:tcMar>
            <w:vAlign w:val="center"/>
          </w:tcPr>
          <w:p w14:paraId="76C91684" w14:textId="37E96F46" w:rsidR="005277AC" w:rsidRPr="00A47A76" w:rsidRDefault="005277AC" w:rsidP="00A47A76">
            <w:pPr>
              <w:pStyle w:val="Ttulo4"/>
              <w:spacing w:before="0"/>
              <w:jc w:val="center"/>
              <w:rPr>
                <w:bCs/>
                <w:sz w:val="12"/>
                <w:szCs w:val="12"/>
                <w:lang w:val="es-CL"/>
              </w:rPr>
            </w:pPr>
            <w:r w:rsidRPr="00A47A76">
              <w:rPr>
                <w:bCs/>
                <w:sz w:val="12"/>
                <w:szCs w:val="12"/>
                <w:lang w:val="es-CL"/>
              </w:rPr>
              <w:t>Dif</w:t>
            </w:r>
            <w:r w:rsidR="00E523EC" w:rsidRPr="00A47A76">
              <w:rPr>
                <w:bCs/>
                <w:sz w:val="12"/>
                <w:szCs w:val="12"/>
                <w:lang w:val="es-CL"/>
              </w:rPr>
              <w:t xml:space="preserve"> </w:t>
            </w:r>
            <w:r w:rsidRPr="00A47A76">
              <w:rPr>
                <w:bCs/>
                <w:sz w:val="12"/>
                <w:szCs w:val="12"/>
                <w:lang w:val="es-CL"/>
              </w:rPr>
              <w:t>intervención vs. Control</w:t>
            </w:r>
          </w:p>
        </w:tc>
      </w:tr>
      <w:tr w:rsidR="00A47A76" w:rsidRPr="00A47A76" w14:paraId="5A83B2AF" w14:textId="77777777" w:rsidTr="00A47A76">
        <w:trPr>
          <w:trHeight w:val="20"/>
          <w:jc w:val="center"/>
        </w:trPr>
        <w:tc>
          <w:tcPr>
            <w:tcW w:w="736" w:type="pct"/>
            <w:tcBorders>
              <w:top w:val="single" w:sz="4" w:space="0" w:color="auto"/>
            </w:tcBorders>
            <w:tcMar>
              <w:left w:w="0" w:type="dxa"/>
              <w:right w:w="0" w:type="dxa"/>
            </w:tcMar>
            <w:vAlign w:val="center"/>
          </w:tcPr>
          <w:p w14:paraId="75812D13" w14:textId="48A6DBB9" w:rsidR="005277AC" w:rsidRPr="00A47A76" w:rsidRDefault="0065062B" w:rsidP="00A47A76">
            <w:pPr>
              <w:pStyle w:val="Ttulo4"/>
              <w:spacing w:before="0"/>
              <w:jc w:val="center"/>
              <w:rPr>
                <w:bCs/>
                <w:sz w:val="12"/>
                <w:szCs w:val="12"/>
                <w:lang w:val="en-US"/>
              </w:rPr>
            </w:pPr>
            <w:r w:rsidRPr="00A47A76">
              <w:rPr>
                <w:bCs/>
                <w:sz w:val="12"/>
                <w:szCs w:val="12"/>
                <w:lang w:val="en-US"/>
              </w:rPr>
              <w:t>VO₂máx</w:t>
            </w:r>
            <w:r w:rsidR="005277AC" w:rsidRPr="00A47A76">
              <w:rPr>
                <w:bCs/>
                <w:sz w:val="12"/>
                <w:szCs w:val="12"/>
                <w:lang w:val="en-US"/>
              </w:rPr>
              <w:t xml:space="preserve"> (ml/kg/min)</w:t>
            </w:r>
          </w:p>
        </w:tc>
        <w:tc>
          <w:tcPr>
            <w:tcW w:w="1029" w:type="pct"/>
            <w:tcBorders>
              <w:top w:val="single" w:sz="4" w:space="0" w:color="auto"/>
            </w:tcBorders>
            <w:tcMar>
              <w:left w:w="0" w:type="dxa"/>
              <w:right w:w="0" w:type="dxa"/>
            </w:tcMar>
            <w:vAlign w:val="center"/>
          </w:tcPr>
          <w:p w14:paraId="77AB18DA"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27,4±5,7</w:t>
            </w:r>
          </w:p>
        </w:tc>
        <w:tc>
          <w:tcPr>
            <w:tcW w:w="588" w:type="pct"/>
            <w:tcBorders>
              <w:top w:val="single" w:sz="4" w:space="0" w:color="auto"/>
            </w:tcBorders>
            <w:tcMar>
              <w:left w:w="0" w:type="dxa"/>
              <w:right w:w="0" w:type="dxa"/>
            </w:tcMar>
            <w:vAlign w:val="center"/>
          </w:tcPr>
          <w:p w14:paraId="79E5533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29,7±3,1</w:t>
            </w:r>
          </w:p>
        </w:tc>
        <w:tc>
          <w:tcPr>
            <w:tcW w:w="368" w:type="pct"/>
            <w:tcBorders>
              <w:top w:val="single" w:sz="4" w:space="0" w:color="auto"/>
            </w:tcBorders>
            <w:tcMar>
              <w:left w:w="0" w:type="dxa"/>
              <w:right w:w="0" w:type="dxa"/>
            </w:tcMar>
            <w:vAlign w:val="center"/>
          </w:tcPr>
          <w:p w14:paraId="6DB62DB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2,3</w:t>
            </w:r>
          </w:p>
        </w:tc>
        <w:tc>
          <w:tcPr>
            <w:tcW w:w="807" w:type="pct"/>
            <w:tcBorders>
              <w:top w:val="single" w:sz="4" w:space="0" w:color="auto"/>
            </w:tcBorders>
            <w:tcMar>
              <w:left w:w="0" w:type="dxa"/>
              <w:right w:w="0" w:type="dxa"/>
            </w:tcMar>
            <w:vAlign w:val="center"/>
          </w:tcPr>
          <w:p w14:paraId="01056D8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22,0±5,9</w:t>
            </w:r>
          </w:p>
        </w:tc>
        <w:tc>
          <w:tcPr>
            <w:tcW w:w="489" w:type="pct"/>
            <w:tcBorders>
              <w:top w:val="single" w:sz="4" w:space="0" w:color="auto"/>
            </w:tcBorders>
            <w:tcMar>
              <w:left w:w="0" w:type="dxa"/>
              <w:right w:w="0" w:type="dxa"/>
            </w:tcMar>
            <w:vAlign w:val="center"/>
          </w:tcPr>
          <w:p w14:paraId="48477AA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22.58±3.5</w:t>
            </w:r>
          </w:p>
        </w:tc>
        <w:tc>
          <w:tcPr>
            <w:tcW w:w="245" w:type="pct"/>
            <w:tcBorders>
              <w:top w:val="single" w:sz="4" w:space="0" w:color="auto"/>
            </w:tcBorders>
            <w:tcMar>
              <w:left w:w="0" w:type="dxa"/>
              <w:right w:w="0" w:type="dxa"/>
            </w:tcMar>
            <w:vAlign w:val="center"/>
          </w:tcPr>
          <w:p w14:paraId="7938613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-0,42</w:t>
            </w:r>
          </w:p>
        </w:tc>
        <w:tc>
          <w:tcPr>
            <w:tcW w:w="738" w:type="pct"/>
            <w:tcBorders>
              <w:top w:val="single" w:sz="4" w:space="0" w:color="auto"/>
            </w:tcBorders>
            <w:tcMar>
              <w:left w:w="0" w:type="dxa"/>
              <w:right w:w="0" w:type="dxa"/>
            </w:tcMar>
            <w:vAlign w:val="center"/>
          </w:tcPr>
          <w:p w14:paraId="02F70B9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2,72</w:t>
            </w:r>
          </w:p>
        </w:tc>
      </w:tr>
      <w:tr w:rsidR="00A47A76" w:rsidRPr="00A47A76" w14:paraId="2698614B" w14:textId="77777777" w:rsidTr="00A47A76">
        <w:trPr>
          <w:trHeight w:val="20"/>
          <w:jc w:val="center"/>
        </w:trPr>
        <w:tc>
          <w:tcPr>
            <w:tcW w:w="736" w:type="pct"/>
            <w:tcMar>
              <w:left w:w="0" w:type="dxa"/>
              <w:right w:w="0" w:type="dxa"/>
            </w:tcMar>
            <w:vAlign w:val="center"/>
          </w:tcPr>
          <w:p w14:paraId="096ACAD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GLS [%]</w:t>
            </w:r>
          </w:p>
        </w:tc>
        <w:tc>
          <w:tcPr>
            <w:tcW w:w="1029" w:type="pct"/>
            <w:tcMar>
              <w:left w:w="0" w:type="dxa"/>
              <w:right w:w="0" w:type="dxa"/>
            </w:tcMar>
            <w:vAlign w:val="center"/>
          </w:tcPr>
          <w:p w14:paraId="60F3FD08"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-19,7 ± 2,0</w:t>
            </w:r>
          </w:p>
        </w:tc>
        <w:tc>
          <w:tcPr>
            <w:tcW w:w="588" w:type="pct"/>
            <w:tcMar>
              <w:left w:w="0" w:type="dxa"/>
              <w:right w:w="0" w:type="dxa"/>
            </w:tcMar>
            <w:vAlign w:val="center"/>
          </w:tcPr>
          <w:p w14:paraId="0B3F09D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-19,6 ± 2,0</w:t>
            </w:r>
          </w:p>
        </w:tc>
        <w:tc>
          <w:tcPr>
            <w:tcW w:w="368" w:type="pct"/>
            <w:tcMar>
              <w:left w:w="0" w:type="dxa"/>
              <w:right w:w="0" w:type="dxa"/>
            </w:tcMar>
            <w:vAlign w:val="center"/>
          </w:tcPr>
          <w:p w14:paraId="0C68CF6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-0,1</w:t>
            </w:r>
          </w:p>
        </w:tc>
        <w:tc>
          <w:tcPr>
            <w:tcW w:w="807" w:type="pct"/>
            <w:tcMar>
              <w:left w:w="0" w:type="dxa"/>
              <w:right w:w="0" w:type="dxa"/>
            </w:tcMar>
            <w:vAlign w:val="center"/>
          </w:tcPr>
          <w:p w14:paraId="2BE95D8A"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-20,4 ± 2,1</w:t>
            </w:r>
          </w:p>
        </w:tc>
        <w:tc>
          <w:tcPr>
            <w:tcW w:w="489" w:type="pct"/>
            <w:tcMar>
              <w:left w:w="0" w:type="dxa"/>
              <w:right w:w="0" w:type="dxa"/>
            </w:tcMar>
            <w:vAlign w:val="center"/>
          </w:tcPr>
          <w:p w14:paraId="32B636A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-19,5 ± 2,0</w:t>
            </w:r>
          </w:p>
        </w:tc>
        <w:tc>
          <w:tcPr>
            <w:tcW w:w="245" w:type="pct"/>
            <w:tcMar>
              <w:left w:w="0" w:type="dxa"/>
              <w:right w:w="0" w:type="dxa"/>
            </w:tcMar>
            <w:vAlign w:val="center"/>
          </w:tcPr>
          <w:p w14:paraId="135C3F8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0,9</w:t>
            </w:r>
          </w:p>
        </w:tc>
        <w:tc>
          <w:tcPr>
            <w:tcW w:w="738" w:type="pct"/>
            <w:tcMar>
              <w:left w:w="0" w:type="dxa"/>
              <w:right w:w="0" w:type="dxa"/>
            </w:tcMar>
            <w:vAlign w:val="center"/>
          </w:tcPr>
          <w:p w14:paraId="54FDC5C1"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w:t>
            </w:r>
          </w:p>
        </w:tc>
      </w:tr>
      <w:tr w:rsidR="00A47A76" w:rsidRPr="00A47A76" w14:paraId="1CBABAF2" w14:textId="77777777" w:rsidTr="00A47A76">
        <w:trPr>
          <w:trHeight w:val="20"/>
          <w:jc w:val="center"/>
        </w:trPr>
        <w:tc>
          <w:tcPr>
            <w:tcW w:w="736" w:type="pct"/>
            <w:tcMar>
              <w:left w:w="0" w:type="dxa"/>
              <w:right w:w="0" w:type="dxa"/>
            </w:tcMar>
            <w:vAlign w:val="center"/>
            <w:hideMark/>
          </w:tcPr>
          <w:p w14:paraId="3ED94E7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FEVI [%]</w:t>
            </w:r>
          </w:p>
        </w:tc>
        <w:tc>
          <w:tcPr>
            <w:tcW w:w="1029" w:type="pct"/>
            <w:tcMar>
              <w:left w:w="0" w:type="dxa"/>
              <w:right w:w="0" w:type="dxa"/>
            </w:tcMar>
            <w:vAlign w:val="center"/>
          </w:tcPr>
          <w:p w14:paraId="31A40B5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64,1 ± 5,0</w:t>
            </w:r>
          </w:p>
        </w:tc>
        <w:tc>
          <w:tcPr>
            <w:tcW w:w="588" w:type="pct"/>
            <w:tcMar>
              <w:left w:w="0" w:type="dxa"/>
              <w:right w:w="0" w:type="dxa"/>
            </w:tcMar>
            <w:vAlign w:val="center"/>
          </w:tcPr>
          <w:p w14:paraId="7D54CA58"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60,6 ± 5,4</w:t>
            </w:r>
          </w:p>
        </w:tc>
        <w:tc>
          <w:tcPr>
            <w:tcW w:w="368" w:type="pct"/>
            <w:tcMar>
              <w:left w:w="0" w:type="dxa"/>
              <w:right w:w="0" w:type="dxa"/>
            </w:tcMar>
            <w:vAlign w:val="center"/>
          </w:tcPr>
          <w:p w14:paraId="38E390D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-3,5</w:t>
            </w:r>
          </w:p>
        </w:tc>
        <w:tc>
          <w:tcPr>
            <w:tcW w:w="807" w:type="pct"/>
            <w:tcMar>
              <w:left w:w="0" w:type="dxa"/>
              <w:right w:w="0" w:type="dxa"/>
            </w:tcMar>
            <w:vAlign w:val="center"/>
          </w:tcPr>
          <w:p w14:paraId="0D37B61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62,8 ± 4,9</w:t>
            </w:r>
          </w:p>
        </w:tc>
        <w:tc>
          <w:tcPr>
            <w:tcW w:w="489" w:type="pct"/>
            <w:tcMar>
              <w:left w:w="0" w:type="dxa"/>
              <w:right w:w="0" w:type="dxa"/>
            </w:tcMar>
            <w:vAlign w:val="center"/>
          </w:tcPr>
          <w:p w14:paraId="2D503B4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59,1 ± 4,1</w:t>
            </w:r>
          </w:p>
        </w:tc>
        <w:tc>
          <w:tcPr>
            <w:tcW w:w="245" w:type="pct"/>
            <w:tcMar>
              <w:left w:w="0" w:type="dxa"/>
              <w:right w:w="0" w:type="dxa"/>
            </w:tcMar>
            <w:vAlign w:val="center"/>
          </w:tcPr>
          <w:p w14:paraId="79FE3CB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-3,7</w:t>
            </w:r>
          </w:p>
        </w:tc>
        <w:tc>
          <w:tcPr>
            <w:tcW w:w="738" w:type="pct"/>
            <w:tcMar>
              <w:left w:w="0" w:type="dxa"/>
              <w:right w:w="0" w:type="dxa"/>
            </w:tcMar>
            <w:vAlign w:val="center"/>
          </w:tcPr>
          <w:p w14:paraId="296B842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0,2</w:t>
            </w:r>
          </w:p>
        </w:tc>
      </w:tr>
      <w:tr w:rsidR="00A47A76" w:rsidRPr="00A47A76" w14:paraId="40E48824" w14:textId="77777777" w:rsidTr="00A47A76">
        <w:trPr>
          <w:trHeight w:val="20"/>
          <w:jc w:val="center"/>
        </w:trPr>
        <w:tc>
          <w:tcPr>
            <w:tcW w:w="736" w:type="pct"/>
            <w:tcMar>
              <w:left w:w="0" w:type="dxa"/>
              <w:right w:w="0" w:type="dxa"/>
            </w:tcMar>
            <w:vAlign w:val="center"/>
          </w:tcPr>
          <w:p w14:paraId="42A28E6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Gasto cardíaco (L/min)</w:t>
            </w:r>
          </w:p>
        </w:tc>
        <w:tc>
          <w:tcPr>
            <w:tcW w:w="1029" w:type="pct"/>
            <w:tcMar>
              <w:left w:w="0" w:type="dxa"/>
              <w:right w:w="0" w:type="dxa"/>
            </w:tcMar>
            <w:vAlign w:val="center"/>
          </w:tcPr>
          <w:p w14:paraId="713E2A5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16,7 ± 2,4</w:t>
            </w:r>
          </w:p>
        </w:tc>
        <w:tc>
          <w:tcPr>
            <w:tcW w:w="588" w:type="pct"/>
            <w:tcMar>
              <w:left w:w="0" w:type="dxa"/>
              <w:right w:w="0" w:type="dxa"/>
            </w:tcMar>
            <w:vAlign w:val="center"/>
          </w:tcPr>
          <w:p w14:paraId="78EAF71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16,8 ± 2,1</w:t>
            </w:r>
          </w:p>
        </w:tc>
        <w:tc>
          <w:tcPr>
            <w:tcW w:w="368" w:type="pct"/>
            <w:tcMar>
              <w:left w:w="0" w:type="dxa"/>
              <w:right w:w="0" w:type="dxa"/>
            </w:tcMar>
            <w:vAlign w:val="center"/>
          </w:tcPr>
          <w:p w14:paraId="6915082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0,1</w:t>
            </w:r>
          </w:p>
        </w:tc>
        <w:tc>
          <w:tcPr>
            <w:tcW w:w="807" w:type="pct"/>
            <w:tcMar>
              <w:left w:w="0" w:type="dxa"/>
              <w:right w:w="0" w:type="dxa"/>
            </w:tcMar>
            <w:vAlign w:val="center"/>
          </w:tcPr>
          <w:p w14:paraId="66E6132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15,9 ± 1,9</w:t>
            </w:r>
          </w:p>
        </w:tc>
        <w:tc>
          <w:tcPr>
            <w:tcW w:w="489" w:type="pct"/>
            <w:tcMar>
              <w:left w:w="0" w:type="dxa"/>
              <w:right w:w="0" w:type="dxa"/>
            </w:tcMar>
            <w:vAlign w:val="center"/>
          </w:tcPr>
          <w:p w14:paraId="2378F93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15,7 ± 2,2</w:t>
            </w:r>
          </w:p>
        </w:tc>
        <w:tc>
          <w:tcPr>
            <w:tcW w:w="245" w:type="pct"/>
            <w:tcMar>
              <w:left w:w="0" w:type="dxa"/>
              <w:right w:w="0" w:type="dxa"/>
            </w:tcMar>
            <w:vAlign w:val="center"/>
          </w:tcPr>
          <w:p w14:paraId="72FC673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-0,2</w:t>
            </w:r>
          </w:p>
        </w:tc>
        <w:tc>
          <w:tcPr>
            <w:tcW w:w="738" w:type="pct"/>
            <w:tcMar>
              <w:left w:w="0" w:type="dxa"/>
              <w:right w:w="0" w:type="dxa"/>
            </w:tcMar>
            <w:vAlign w:val="center"/>
          </w:tcPr>
          <w:p w14:paraId="5811E0A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0,3</w:t>
            </w:r>
          </w:p>
        </w:tc>
      </w:tr>
      <w:tr w:rsidR="00A47A76" w:rsidRPr="00A47A76" w14:paraId="5729E6CA" w14:textId="77777777" w:rsidTr="00A47A76">
        <w:trPr>
          <w:trHeight w:val="20"/>
          <w:jc w:val="center"/>
        </w:trPr>
        <w:tc>
          <w:tcPr>
            <w:tcW w:w="736" w:type="pct"/>
            <w:tcMar>
              <w:left w:w="0" w:type="dxa"/>
              <w:right w:w="0" w:type="dxa"/>
            </w:tcMar>
            <w:vAlign w:val="center"/>
          </w:tcPr>
          <w:p w14:paraId="1A47914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Volumen sistólico (ml)</w:t>
            </w:r>
          </w:p>
        </w:tc>
        <w:tc>
          <w:tcPr>
            <w:tcW w:w="1029" w:type="pct"/>
            <w:tcMar>
              <w:left w:w="0" w:type="dxa"/>
              <w:right w:w="0" w:type="dxa"/>
            </w:tcMar>
            <w:vAlign w:val="center"/>
          </w:tcPr>
          <w:p w14:paraId="469C9C6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97 ± 13</w:t>
            </w:r>
          </w:p>
        </w:tc>
        <w:tc>
          <w:tcPr>
            <w:tcW w:w="588" w:type="pct"/>
            <w:tcMar>
              <w:left w:w="0" w:type="dxa"/>
              <w:right w:w="0" w:type="dxa"/>
            </w:tcMar>
            <w:vAlign w:val="center"/>
          </w:tcPr>
          <w:p w14:paraId="01298FF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97 ± 10</w:t>
            </w:r>
          </w:p>
        </w:tc>
        <w:tc>
          <w:tcPr>
            <w:tcW w:w="368" w:type="pct"/>
            <w:tcMar>
              <w:left w:w="0" w:type="dxa"/>
              <w:right w:w="0" w:type="dxa"/>
            </w:tcMar>
            <w:vAlign w:val="center"/>
          </w:tcPr>
          <w:p w14:paraId="32858B9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w:t>
            </w:r>
          </w:p>
        </w:tc>
        <w:tc>
          <w:tcPr>
            <w:tcW w:w="807" w:type="pct"/>
            <w:tcMar>
              <w:left w:w="0" w:type="dxa"/>
              <w:right w:w="0" w:type="dxa"/>
            </w:tcMar>
            <w:vAlign w:val="center"/>
          </w:tcPr>
          <w:p w14:paraId="4848FFEA"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92 ± 6</w:t>
            </w:r>
          </w:p>
        </w:tc>
        <w:tc>
          <w:tcPr>
            <w:tcW w:w="489" w:type="pct"/>
            <w:tcMar>
              <w:left w:w="0" w:type="dxa"/>
              <w:right w:w="0" w:type="dxa"/>
            </w:tcMar>
            <w:vAlign w:val="center"/>
          </w:tcPr>
          <w:p w14:paraId="338E941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89 ± 9</w:t>
            </w:r>
          </w:p>
        </w:tc>
        <w:tc>
          <w:tcPr>
            <w:tcW w:w="245" w:type="pct"/>
            <w:tcMar>
              <w:left w:w="0" w:type="dxa"/>
              <w:right w:w="0" w:type="dxa"/>
            </w:tcMar>
            <w:vAlign w:val="center"/>
          </w:tcPr>
          <w:p w14:paraId="7FD494B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w:t>
            </w:r>
          </w:p>
        </w:tc>
        <w:tc>
          <w:tcPr>
            <w:tcW w:w="738" w:type="pct"/>
            <w:tcMar>
              <w:left w:w="0" w:type="dxa"/>
              <w:right w:w="0" w:type="dxa"/>
            </w:tcMar>
            <w:vAlign w:val="center"/>
          </w:tcPr>
          <w:p w14:paraId="195B1B1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w:t>
            </w:r>
          </w:p>
        </w:tc>
      </w:tr>
      <w:tr w:rsidR="00A47A76" w:rsidRPr="00A47A76" w14:paraId="7A177774" w14:textId="77777777" w:rsidTr="00A47A76">
        <w:trPr>
          <w:trHeight w:val="20"/>
          <w:jc w:val="center"/>
        </w:trPr>
        <w:tc>
          <w:tcPr>
            <w:tcW w:w="736" w:type="pct"/>
            <w:tcMar>
              <w:left w:w="0" w:type="dxa"/>
              <w:right w:w="0" w:type="dxa"/>
            </w:tcMar>
            <w:vAlign w:val="center"/>
          </w:tcPr>
          <w:p w14:paraId="7D87B32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LVMI (g/m</w:t>
            </w:r>
            <w:r w:rsidRPr="00A47A76">
              <w:rPr>
                <w:bCs/>
                <w:sz w:val="12"/>
                <w:szCs w:val="12"/>
                <w:vertAlign w:val="superscript"/>
                <w:lang w:val="es-CL"/>
              </w:rPr>
              <w:t>2</w:t>
            </w:r>
            <w:r w:rsidRPr="00A47A76">
              <w:rPr>
                <w:bCs/>
                <w:sz w:val="12"/>
                <w:szCs w:val="12"/>
                <w:lang w:val="es-CL"/>
              </w:rPr>
              <w:t>)</w:t>
            </w:r>
          </w:p>
        </w:tc>
        <w:tc>
          <w:tcPr>
            <w:tcW w:w="1029" w:type="pct"/>
            <w:tcMar>
              <w:left w:w="0" w:type="dxa"/>
              <w:right w:w="0" w:type="dxa"/>
            </w:tcMar>
            <w:vAlign w:val="center"/>
          </w:tcPr>
          <w:p w14:paraId="59F04B2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62 ± 9</w:t>
            </w:r>
          </w:p>
        </w:tc>
        <w:tc>
          <w:tcPr>
            <w:tcW w:w="588" w:type="pct"/>
            <w:tcMar>
              <w:left w:w="0" w:type="dxa"/>
              <w:right w:w="0" w:type="dxa"/>
            </w:tcMar>
            <w:vAlign w:val="center"/>
          </w:tcPr>
          <w:p w14:paraId="7280511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62 ± 11</w:t>
            </w:r>
          </w:p>
        </w:tc>
        <w:tc>
          <w:tcPr>
            <w:tcW w:w="368" w:type="pct"/>
            <w:tcMar>
              <w:left w:w="0" w:type="dxa"/>
              <w:right w:w="0" w:type="dxa"/>
            </w:tcMar>
            <w:vAlign w:val="center"/>
          </w:tcPr>
          <w:p w14:paraId="3FB2C59A"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w:t>
            </w:r>
          </w:p>
        </w:tc>
        <w:tc>
          <w:tcPr>
            <w:tcW w:w="807" w:type="pct"/>
            <w:tcMar>
              <w:left w:w="0" w:type="dxa"/>
              <w:right w:w="0" w:type="dxa"/>
            </w:tcMar>
            <w:vAlign w:val="center"/>
          </w:tcPr>
          <w:p w14:paraId="4853894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61 ± 14</w:t>
            </w:r>
          </w:p>
        </w:tc>
        <w:tc>
          <w:tcPr>
            <w:tcW w:w="489" w:type="pct"/>
            <w:tcMar>
              <w:left w:w="0" w:type="dxa"/>
              <w:right w:w="0" w:type="dxa"/>
            </w:tcMar>
            <w:vAlign w:val="center"/>
          </w:tcPr>
          <w:p w14:paraId="47C6249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64 ± 17</w:t>
            </w:r>
          </w:p>
        </w:tc>
        <w:tc>
          <w:tcPr>
            <w:tcW w:w="245" w:type="pct"/>
            <w:tcMar>
              <w:left w:w="0" w:type="dxa"/>
              <w:right w:w="0" w:type="dxa"/>
            </w:tcMar>
            <w:vAlign w:val="center"/>
          </w:tcPr>
          <w:p w14:paraId="1776666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w:t>
            </w:r>
          </w:p>
        </w:tc>
        <w:tc>
          <w:tcPr>
            <w:tcW w:w="738" w:type="pct"/>
            <w:tcMar>
              <w:left w:w="0" w:type="dxa"/>
              <w:right w:w="0" w:type="dxa"/>
            </w:tcMar>
            <w:vAlign w:val="center"/>
          </w:tcPr>
          <w:p w14:paraId="344299EA"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w:t>
            </w:r>
          </w:p>
        </w:tc>
      </w:tr>
      <w:tr w:rsidR="00A47A76" w:rsidRPr="00A47A76" w14:paraId="0FE38B98" w14:textId="77777777" w:rsidTr="00A47A76">
        <w:trPr>
          <w:trHeight w:val="20"/>
          <w:jc w:val="center"/>
        </w:trPr>
        <w:tc>
          <w:tcPr>
            <w:tcW w:w="736" w:type="pct"/>
            <w:tcMar>
              <w:left w:w="0" w:type="dxa"/>
              <w:right w:w="0" w:type="dxa"/>
            </w:tcMar>
            <w:vAlign w:val="center"/>
          </w:tcPr>
          <w:p w14:paraId="714E87F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LAVI (ml/m</w:t>
            </w:r>
            <w:r w:rsidRPr="00A47A76">
              <w:rPr>
                <w:bCs/>
                <w:sz w:val="12"/>
                <w:szCs w:val="12"/>
                <w:vertAlign w:val="superscript"/>
                <w:lang w:val="es-CL"/>
              </w:rPr>
              <w:t>2</w:t>
            </w:r>
            <w:r w:rsidRPr="00A47A76">
              <w:rPr>
                <w:bCs/>
                <w:sz w:val="12"/>
                <w:szCs w:val="12"/>
                <w:lang w:val="es-CL"/>
              </w:rPr>
              <w:t>)</w:t>
            </w:r>
          </w:p>
        </w:tc>
        <w:tc>
          <w:tcPr>
            <w:tcW w:w="1029" w:type="pct"/>
            <w:tcMar>
              <w:left w:w="0" w:type="dxa"/>
              <w:right w:w="0" w:type="dxa"/>
            </w:tcMar>
            <w:vAlign w:val="center"/>
          </w:tcPr>
          <w:p w14:paraId="6CC3CFA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30.8 ± 6.7</w:t>
            </w:r>
          </w:p>
        </w:tc>
        <w:tc>
          <w:tcPr>
            <w:tcW w:w="588" w:type="pct"/>
            <w:tcMar>
              <w:left w:w="0" w:type="dxa"/>
              <w:right w:w="0" w:type="dxa"/>
            </w:tcMar>
            <w:vAlign w:val="center"/>
          </w:tcPr>
          <w:p w14:paraId="2F01EBF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33.5 ± 5.9</w:t>
            </w:r>
          </w:p>
        </w:tc>
        <w:tc>
          <w:tcPr>
            <w:tcW w:w="368" w:type="pct"/>
            <w:tcMar>
              <w:left w:w="0" w:type="dxa"/>
              <w:right w:w="0" w:type="dxa"/>
            </w:tcMar>
            <w:vAlign w:val="center"/>
          </w:tcPr>
          <w:p w14:paraId="77C57841"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2,7</w:t>
            </w:r>
          </w:p>
        </w:tc>
        <w:tc>
          <w:tcPr>
            <w:tcW w:w="807" w:type="pct"/>
            <w:tcMar>
              <w:left w:w="0" w:type="dxa"/>
              <w:right w:w="0" w:type="dxa"/>
            </w:tcMar>
            <w:vAlign w:val="center"/>
          </w:tcPr>
          <w:p w14:paraId="6DA3518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28.7 ± 7.4</w:t>
            </w:r>
          </w:p>
        </w:tc>
        <w:tc>
          <w:tcPr>
            <w:tcW w:w="489" w:type="pct"/>
            <w:tcMar>
              <w:left w:w="0" w:type="dxa"/>
              <w:right w:w="0" w:type="dxa"/>
            </w:tcMar>
            <w:vAlign w:val="center"/>
          </w:tcPr>
          <w:p w14:paraId="2D7C2C1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28.6 ± 9.4</w:t>
            </w:r>
          </w:p>
        </w:tc>
        <w:tc>
          <w:tcPr>
            <w:tcW w:w="245" w:type="pct"/>
            <w:tcMar>
              <w:left w:w="0" w:type="dxa"/>
              <w:right w:w="0" w:type="dxa"/>
            </w:tcMar>
            <w:vAlign w:val="center"/>
          </w:tcPr>
          <w:p w14:paraId="0FB5670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-0,1</w:t>
            </w:r>
          </w:p>
        </w:tc>
        <w:tc>
          <w:tcPr>
            <w:tcW w:w="738" w:type="pct"/>
            <w:tcMar>
              <w:left w:w="0" w:type="dxa"/>
              <w:right w:w="0" w:type="dxa"/>
            </w:tcMar>
            <w:vAlign w:val="center"/>
          </w:tcPr>
          <w:p w14:paraId="3D3E08C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2,8</w:t>
            </w:r>
          </w:p>
        </w:tc>
      </w:tr>
      <w:tr w:rsidR="00A47A76" w:rsidRPr="00A47A76" w14:paraId="2146CB28" w14:textId="77777777" w:rsidTr="00A47A76">
        <w:trPr>
          <w:trHeight w:val="20"/>
          <w:jc w:val="center"/>
        </w:trPr>
        <w:tc>
          <w:tcPr>
            <w:tcW w:w="736" w:type="pct"/>
            <w:tcMar>
              <w:left w:w="0" w:type="dxa"/>
              <w:right w:w="0" w:type="dxa"/>
            </w:tcMar>
            <w:vAlign w:val="center"/>
          </w:tcPr>
          <w:p w14:paraId="276EFCC5"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BNP (ng/L)</w:t>
            </w:r>
          </w:p>
        </w:tc>
        <w:tc>
          <w:tcPr>
            <w:tcW w:w="1029" w:type="pct"/>
            <w:tcMar>
              <w:left w:w="0" w:type="dxa"/>
              <w:right w:w="0" w:type="dxa"/>
            </w:tcMar>
            <w:vAlign w:val="center"/>
          </w:tcPr>
          <w:p w14:paraId="67E3CE08"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39.6 ± 31.6</w:t>
            </w:r>
          </w:p>
        </w:tc>
        <w:tc>
          <w:tcPr>
            <w:tcW w:w="588" w:type="pct"/>
            <w:tcMar>
              <w:left w:w="0" w:type="dxa"/>
              <w:right w:w="0" w:type="dxa"/>
            </w:tcMar>
            <w:vAlign w:val="center"/>
          </w:tcPr>
          <w:p w14:paraId="2963F927"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40.2 ± 23.4</w:t>
            </w:r>
          </w:p>
        </w:tc>
        <w:tc>
          <w:tcPr>
            <w:tcW w:w="368" w:type="pct"/>
            <w:tcMar>
              <w:left w:w="0" w:type="dxa"/>
              <w:right w:w="0" w:type="dxa"/>
            </w:tcMar>
            <w:vAlign w:val="center"/>
          </w:tcPr>
          <w:p w14:paraId="7B5A0463"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0,6</w:t>
            </w:r>
          </w:p>
        </w:tc>
        <w:tc>
          <w:tcPr>
            <w:tcW w:w="807" w:type="pct"/>
            <w:tcMar>
              <w:left w:w="0" w:type="dxa"/>
              <w:right w:w="0" w:type="dxa"/>
            </w:tcMar>
            <w:vAlign w:val="center"/>
          </w:tcPr>
          <w:p w14:paraId="47674526"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35.8 ± 39.6</w:t>
            </w:r>
          </w:p>
        </w:tc>
        <w:tc>
          <w:tcPr>
            <w:tcW w:w="489" w:type="pct"/>
            <w:tcMar>
              <w:left w:w="0" w:type="dxa"/>
              <w:right w:w="0" w:type="dxa"/>
            </w:tcMar>
            <w:vAlign w:val="center"/>
          </w:tcPr>
          <w:p w14:paraId="5FD48DF5"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36.2 ± 19.7</w:t>
            </w:r>
          </w:p>
        </w:tc>
        <w:tc>
          <w:tcPr>
            <w:tcW w:w="245" w:type="pct"/>
            <w:tcMar>
              <w:left w:w="0" w:type="dxa"/>
              <w:right w:w="0" w:type="dxa"/>
            </w:tcMar>
            <w:vAlign w:val="center"/>
          </w:tcPr>
          <w:p w14:paraId="7856D0F5"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0,4</w:t>
            </w:r>
          </w:p>
        </w:tc>
        <w:tc>
          <w:tcPr>
            <w:tcW w:w="738" w:type="pct"/>
            <w:tcMar>
              <w:left w:w="0" w:type="dxa"/>
              <w:right w:w="0" w:type="dxa"/>
            </w:tcMar>
            <w:vAlign w:val="center"/>
          </w:tcPr>
          <w:p w14:paraId="359B48DB"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0,2</w:t>
            </w:r>
          </w:p>
        </w:tc>
      </w:tr>
      <w:tr w:rsidR="00A47A76" w:rsidRPr="00A47A76" w14:paraId="7149188D" w14:textId="77777777" w:rsidTr="00A47A76">
        <w:trPr>
          <w:trHeight w:val="20"/>
          <w:jc w:val="center"/>
        </w:trPr>
        <w:tc>
          <w:tcPr>
            <w:tcW w:w="736" w:type="pct"/>
            <w:tcBorders>
              <w:bottom w:val="single" w:sz="4" w:space="0" w:color="auto"/>
            </w:tcBorders>
            <w:tcMar>
              <w:left w:w="0" w:type="dxa"/>
              <w:right w:w="0" w:type="dxa"/>
            </w:tcMar>
            <w:vAlign w:val="center"/>
          </w:tcPr>
          <w:p w14:paraId="33EC8FF4" w14:textId="77777777" w:rsidR="005277AC" w:rsidRPr="00A47A76" w:rsidRDefault="005277AC" w:rsidP="00A47A76">
            <w:pPr>
              <w:pStyle w:val="Ttulo4"/>
              <w:spacing w:before="0"/>
              <w:jc w:val="center"/>
              <w:rPr>
                <w:bCs/>
                <w:sz w:val="12"/>
                <w:szCs w:val="12"/>
                <w:lang w:val="en-US"/>
              </w:rPr>
            </w:pPr>
            <w:r w:rsidRPr="00A47A76">
              <w:rPr>
                <w:bCs/>
                <w:sz w:val="12"/>
                <w:szCs w:val="12"/>
                <w:lang w:val="es-CL"/>
              </w:rPr>
              <w:t>Troponin I (ng/L)</w:t>
            </w:r>
          </w:p>
        </w:tc>
        <w:tc>
          <w:tcPr>
            <w:tcW w:w="1029" w:type="pct"/>
            <w:tcBorders>
              <w:bottom w:val="single" w:sz="4" w:space="0" w:color="auto"/>
            </w:tcBorders>
            <w:tcMar>
              <w:left w:w="0" w:type="dxa"/>
              <w:right w:w="0" w:type="dxa"/>
            </w:tcMar>
            <w:vAlign w:val="center"/>
          </w:tcPr>
          <w:p w14:paraId="155B55F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3.2 ± 1.5</w:t>
            </w:r>
          </w:p>
        </w:tc>
        <w:tc>
          <w:tcPr>
            <w:tcW w:w="588" w:type="pct"/>
            <w:tcBorders>
              <w:bottom w:val="single" w:sz="4" w:space="0" w:color="auto"/>
            </w:tcBorders>
            <w:tcMar>
              <w:left w:w="0" w:type="dxa"/>
              <w:right w:w="0" w:type="dxa"/>
            </w:tcMar>
            <w:vAlign w:val="center"/>
          </w:tcPr>
          <w:p w14:paraId="6BFE964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21.4 ± 16.0</w:t>
            </w:r>
          </w:p>
        </w:tc>
        <w:tc>
          <w:tcPr>
            <w:tcW w:w="368" w:type="pct"/>
            <w:tcBorders>
              <w:bottom w:val="single" w:sz="4" w:space="0" w:color="auto"/>
            </w:tcBorders>
            <w:tcMar>
              <w:left w:w="0" w:type="dxa"/>
              <w:right w:w="0" w:type="dxa"/>
            </w:tcMar>
            <w:vAlign w:val="center"/>
          </w:tcPr>
          <w:p w14:paraId="20D86462"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18,2</w:t>
            </w:r>
          </w:p>
        </w:tc>
        <w:tc>
          <w:tcPr>
            <w:tcW w:w="807" w:type="pct"/>
            <w:tcBorders>
              <w:bottom w:val="single" w:sz="4" w:space="0" w:color="auto"/>
            </w:tcBorders>
            <w:tcMar>
              <w:left w:w="0" w:type="dxa"/>
              <w:right w:w="0" w:type="dxa"/>
            </w:tcMar>
            <w:vAlign w:val="center"/>
          </w:tcPr>
          <w:p w14:paraId="288FD2CD"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2.6 ± 1.0</w:t>
            </w:r>
          </w:p>
        </w:tc>
        <w:tc>
          <w:tcPr>
            <w:tcW w:w="489" w:type="pct"/>
            <w:tcBorders>
              <w:bottom w:val="single" w:sz="4" w:space="0" w:color="auto"/>
            </w:tcBorders>
            <w:tcMar>
              <w:left w:w="0" w:type="dxa"/>
              <w:right w:w="0" w:type="dxa"/>
            </w:tcMar>
            <w:vAlign w:val="center"/>
          </w:tcPr>
          <w:p w14:paraId="3096DC1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35.6 ± 27.2</w:t>
            </w:r>
          </w:p>
        </w:tc>
        <w:tc>
          <w:tcPr>
            <w:tcW w:w="245" w:type="pct"/>
            <w:tcBorders>
              <w:bottom w:val="single" w:sz="4" w:space="0" w:color="auto"/>
            </w:tcBorders>
            <w:tcMar>
              <w:left w:w="0" w:type="dxa"/>
              <w:right w:w="0" w:type="dxa"/>
            </w:tcMar>
            <w:vAlign w:val="center"/>
          </w:tcPr>
          <w:p w14:paraId="26861B2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33</w:t>
            </w:r>
          </w:p>
        </w:tc>
        <w:tc>
          <w:tcPr>
            <w:tcW w:w="738" w:type="pct"/>
            <w:tcBorders>
              <w:bottom w:val="single" w:sz="4" w:space="0" w:color="auto"/>
            </w:tcBorders>
            <w:tcMar>
              <w:left w:w="0" w:type="dxa"/>
              <w:right w:w="0" w:type="dxa"/>
            </w:tcMar>
            <w:vAlign w:val="center"/>
          </w:tcPr>
          <w:p w14:paraId="01CB5A0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-14,8</w:t>
            </w:r>
          </w:p>
        </w:tc>
      </w:tr>
      <w:tr w:rsidR="005277AC" w:rsidRPr="00223E66" w14:paraId="57FDF96D" w14:textId="77777777" w:rsidTr="00E523EC">
        <w:trPr>
          <w:trHeight w:val="20"/>
          <w:jc w:val="center"/>
        </w:trPr>
        <w:tc>
          <w:tcPr>
            <w:tcW w:w="5000" w:type="pct"/>
            <w:gridSpan w:val="8"/>
            <w:tcBorders>
              <w:top w:val="single" w:sz="4" w:space="0" w:color="auto"/>
            </w:tcBorders>
            <w:tcMar>
              <w:left w:w="0" w:type="dxa"/>
              <w:right w:w="0" w:type="dxa"/>
            </w:tcMar>
            <w:vAlign w:val="center"/>
          </w:tcPr>
          <w:p w14:paraId="1C3FD5E8" w14:textId="1B07FC52" w:rsidR="005277AC" w:rsidRPr="00A47A76" w:rsidRDefault="005277AC" w:rsidP="00A47A76">
            <w:pPr>
              <w:pStyle w:val="Ttulo4"/>
              <w:spacing w:before="0"/>
              <w:rPr>
                <w:bCs/>
                <w:sz w:val="12"/>
                <w:szCs w:val="12"/>
                <w:lang w:val="pt-PT"/>
              </w:rPr>
            </w:pPr>
            <w:r w:rsidRPr="00A47A76">
              <w:rPr>
                <w:bCs/>
                <w:sz w:val="12"/>
                <w:szCs w:val="12"/>
                <w:lang w:val="es-CL"/>
              </w:rPr>
              <w:t xml:space="preserve">Nota: </w:t>
            </w:r>
            <w:r w:rsidR="0065062B" w:rsidRPr="00A47A76">
              <w:rPr>
                <w:bCs/>
                <w:sz w:val="12"/>
                <w:szCs w:val="12"/>
                <w:lang w:val="es-CL"/>
              </w:rPr>
              <w:t>VO₂máx</w:t>
            </w:r>
            <w:r w:rsidRPr="00A47A76">
              <w:rPr>
                <w:bCs/>
                <w:sz w:val="12"/>
                <w:szCs w:val="12"/>
                <w:lang w:val="es-CL"/>
              </w:rPr>
              <w:t xml:space="preserve">: Capacidad aeróbica máxima (ml/kg/min). GLS : Deformación del ventrículo izquierdo (%), indica función táctil. FEVI : Fracción de eyección del ventrículo izquierdo (%), mide la eficiencia del bombeo. Gasto cardíaco : Volumen de sangre bombeado por el corazón por minuto (L/min). Volumen sistólico : Cantidad de sangre expulsada en cada latido (ml). IMVI : Masa del ventrículo izquierdo ajustada al tamaño corporal (g/m²). LAVI : Volumen de la aurícula izquierda ajustado al tamaño corporal (ml/m²). </w:t>
            </w:r>
            <w:r w:rsidRPr="00A47A76">
              <w:rPr>
                <w:bCs/>
                <w:sz w:val="12"/>
                <w:szCs w:val="12"/>
                <w:lang w:val="pt-PT"/>
              </w:rPr>
              <w:t>BNP : Biomarcador de estrés cardíaco (ng/L). Troponina I : Indicador de daño cardíaco (ng/L).</w:t>
            </w:r>
          </w:p>
        </w:tc>
      </w:tr>
    </w:tbl>
    <w:p w14:paraId="4556A3C3" w14:textId="77777777" w:rsidR="005277AC" w:rsidRPr="002D2B9F" w:rsidRDefault="005277AC" w:rsidP="005277AC">
      <w:pPr>
        <w:pStyle w:val="Ttulo4"/>
        <w:rPr>
          <w:bCs/>
          <w:lang w:val="pt-PT"/>
        </w:rPr>
      </w:pPr>
    </w:p>
    <w:p w14:paraId="06DA56B4" w14:textId="4813F500" w:rsidR="00562160" w:rsidRDefault="00562160" w:rsidP="00E523EC">
      <w:pPr>
        <w:pStyle w:val="Ttulo4"/>
      </w:pPr>
      <w:r w:rsidRPr="00E523EC">
        <w:t xml:space="preserve">En el estudio de Howden </w:t>
      </w:r>
      <w:r w:rsidRPr="00007B2F">
        <w:rPr>
          <w:i/>
          <w:iCs w:val="0"/>
        </w:rPr>
        <w:t>et al.</w:t>
      </w:r>
      <w:r w:rsidRPr="00E523EC">
        <w:t xml:space="preserve"> (2019) tabla 6, se evaluó el impacto del ejercicio en la cardiotoxicidad en mujeres con cáncer de mama en estadios I y II, asignadas aleatoriamente a un grupo de intervención (n=14) o a un grupo control (n=14). Capacidad aeróbica: El grupo de intervención, que realizó ejercicio, mostró una mejora en el </w:t>
      </w:r>
      <w:r w:rsidR="00007B2F" w:rsidRPr="00007B2F">
        <w:rPr>
          <w:bCs/>
          <w:lang w:val="es-CL"/>
        </w:rPr>
        <w:t>Vo2max.</w:t>
      </w:r>
      <w:r w:rsidRPr="00E523EC">
        <w:t xml:space="preserve">, aumentando de </w:t>
      </w:r>
      <w:r w:rsidR="00E273EE">
        <w:t>(</w:t>
      </w:r>
      <w:r w:rsidRPr="00E523EC">
        <w:t>27,4±5,7</w:t>
      </w:r>
      <w:r w:rsidR="00E273EE">
        <w:t>)</w:t>
      </w:r>
      <w:r w:rsidRPr="00E523EC">
        <w:t xml:space="preserve"> ml/kg/min a </w:t>
      </w:r>
      <w:r w:rsidR="00E273EE">
        <w:t>(</w:t>
      </w:r>
      <w:r w:rsidRPr="00E523EC">
        <w:t>29,7±3,1</w:t>
      </w:r>
      <w:r w:rsidR="00E273EE">
        <w:t>)</w:t>
      </w:r>
      <w:r w:rsidRPr="00E523EC">
        <w:t xml:space="preserve"> ml/kg/min. En contraste, el grupo control presentó una leve disminución de </w:t>
      </w:r>
      <w:r w:rsidR="00E273EE">
        <w:t>(</w:t>
      </w:r>
      <w:r w:rsidRPr="00E523EC">
        <w:t>22,0±5,9</w:t>
      </w:r>
      <w:r w:rsidR="00E273EE">
        <w:t>)</w:t>
      </w:r>
      <w:r w:rsidRPr="00E523EC">
        <w:t xml:space="preserve"> ml/kg/min a </w:t>
      </w:r>
      <w:r w:rsidR="00E273EE">
        <w:t>(</w:t>
      </w:r>
      <w:r w:rsidRPr="00E523EC">
        <w:t>22,58±3,5</w:t>
      </w:r>
      <w:r w:rsidR="00E273EE">
        <w:t>)</w:t>
      </w:r>
      <w:r w:rsidRPr="00E523EC">
        <w:t xml:space="preserve"> ml/kg/min, lo que sugiere que el ejercicio puede atenuar la reducción de la capacidad aeróbica inducida por la cardiotoxicidad de la quimioterapia. Función cardíaca: El grupo de intervención mantuvo niveles estables de GLS y FEVI, mientras que en el grupo control la FEVI disminuyó de </w:t>
      </w:r>
      <w:r w:rsidR="00E273EE">
        <w:t>(</w:t>
      </w:r>
      <w:r w:rsidRPr="00E523EC">
        <w:t>62,8±4,9</w:t>
      </w:r>
      <w:r w:rsidR="00E273EE">
        <w:t>)</w:t>
      </w:r>
      <w:r w:rsidRPr="00E523EC">
        <w:t xml:space="preserve"> % a </w:t>
      </w:r>
      <w:r w:rsidR="00E273EE">
        <w:t>(</w:t>
      </w:r>
      <w:r w:rsidRPr="00E523EC">
        <w:t>59,1±4,1</w:t>
      </w:r>
      <w:r w:rsidR="00E273EE">
        <w:t>)</w:t>
      </w:r>
      <w:r w:rsidRPr="00E523EC">
        <w:t xml:space="preserve"> %, lo que indica un posible efecto protector del ejercicio en la función cardíaca. Biomarcadores de daño </w:t>
      </w:r>
      <w:r w:rsidRPr="00E523EC">
        <w:lastRenderedPageBreak/>
        <w:t>miocárdico: Ambos grupos presentaron un aumento en los niveles de troponina I, un marcador de daño cardíaco. Sin embargo, el incremento fue menos pronunciado en el grupo de intervención (21,4±16,0 ng/L) en comparación con el grupo control (35,6±27,2 ng/L), lo que sugiere que el ejercicio podría reducir el impacto de la cardiotoxicidad. Estos hallazgos respaldan el papel del ejercicio como una estrategia potencial para preservar la función cardiovascular en pacientes sometidas a tratamientos oncológicos.</w:t>
      </w:r>
    </w:p>
    <w:p w14:paraId="5BBB1F33" w14:textId="2C5755E2" w:rsidR="00E523EC" w:rsidRPr="002D2B9F" w:rsidRDefault="00E523EC" w:rsidP="00E523EC">
      <w:pPr>
        <w:pStyle w:val="Ttulo4"/>
        <w:rPr>
          <w:bCs/>
          <w:sz w:val="16"/>
          <w:szCs w:val="16"/>
          <w:lang w:val="es-CL"/>
        </w:rPr>
      </w:pPr>
    </w:p>
    <w:tbl>
      <w:tblPr>
        <w:tblStyle w:val="Tablaconcuadrcula"/>
        <w:tblW w:w="9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1927"/>
        <w:gridCol w:w="850"/>
        <w:gridCol w:w="426"/>
        <w:gridCol w:w="1559"/>
        <w:gridCol w:w="1070"/>
        <w:gridCol w:w="489"/>
        <w:gridCol w:w="1547"/>
      </w:tblGrid>
      <w:tr w:rsidR="00E523EC" w:rsidRPr="00A47A76" w14:paraId="146867DD" w14:textId="77777777" w:rsidTr="00E523EC">
        <w:trPr>
          <w:trHeight w:val="20"/>
          <w:jc w:val="center"/>
        </w:trPr>
        <w:tc>
          <w:tcPr>
            <w:tcW w:w="9627" w:type="dxa"/>
            <w:gridSpan w:val="8"/>
            <w:tcBorders>
              <w:bottom w:val="single" w:sz="4" w:space="0" w:color="auto"/>
            </w:tcBorders>
            <w:tcMar>
              <w:left w:w="0" w:type="dxa"/>
              <w:right w:w="0" w:type="dxa"/>
            </w:tcMar>
            <w:vAlign w:val="center"/>
          </w:tcPr>
          <w:p w14:paraId="51C88378" w14:textId="4D2555BF" w:rsidR="00E523EC" w:rsidRPr="00A47A76" w:rsidRDefault="00E523EC" w:rsidP="00A47A76">
            <w:pPr>
              <w:pStyle w:val="Ttulo4"/>
              <w:spacing w:before="0"/>
              <w:rPr>
                <w:bCs/>
                <w:sz w:val="12"/>
                <w:szCs w:val="12"/>
                <w:lang w:val="es-CL"/>
              </w:rPr>
            </w:pPr>
            <w:r w:rsidRPr="00A47A76">
              <w:rPr>
                <w:bCs/>
                <w:sz w:val="12"/>
                <w:szCs w:val="12"/>
                <w:lang w:val="es-CL"/>
              </w:rPr>
              <w:t xml:space="preserve">Tabla 7. Adams </w:t>
            </w:r>
            <w:r w:rsidRPr="00007B2F">
              <w:rPr>
                <w:bCs/>
                <w:i/>
                <w:iCs w:val="0"/>
                <w:sz w:val="12"/>
                <w:szCs w:val="12"/>
                <w:lang w:val="es-CL"/>
              </w:rPr>
              <w:t>et al.,</w:t>
            </w:r>
            <w:r w:rsidRPr="00A47A76">
              <w:rPr>
                <w:bCs/>
                <w:sz w:val="12"/>
                <w:szCs w:val="12"/>
                <w:lang w:val="es-CL"/>
              </w:rPr>
              <w:t xml:space="preserve"> 2017 (Cancer Testicular I a II) N63. Edad promedio 43,7±10 años</w:t>
            </w:r>
          </w:p>
        </w:tc>
      </w:tr>
      <w:tr w:rsidR="005277AC" w:rsidRPr="00A47A76" w14:paraId="1BA9CA40" w14:textId="77777777" w:rsidTr="00A47A76">
        <w:trPr>
          <w:trHeight w:val="20"/>
          <w:jc w:val="center"/>
        </w:trPr>
        <w:tc>
          <w:tcPr>
            <w:tcW w:w="1759" w:type="dxa"/>
            <w:tcBorders>
              <w:top w:val="single" w:sz="4" w:space="0" w:color="auto"/>
              <w:bottom w:val="single" w:sz="4" w:space="0" w:color="auto"/>
            </w:tcBorders>
            <w:tcMar>
              <w:left w:w="0" w:type="dxa"/>
              <w:right w:w="0" w:type="dxa"/>
            </w:tcMar>
            <w:vAlign w:val="center"/>
          </w:tcPr>
          <w:p w14:paraId="22920BD1"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Parámetro</w:t>
            </w:r>
          </w:p>
        </w:tc>
        <w:tc>
          <w:tcPr>
            <w:tcW w:w="1927" w:type="dxa"/>
            <w:tcBorders>
              <w:top w:val="single" w:sz="4" w:space="0" w:color="auto"/>
              <w:bottom w:val="single" w:sz="4" w:space="0" w:color="auto"/>
            </w:tcBorders>
            <w:tcMar>
              <w:left w:w="0" w:type="dxa"/>
              <w:right w:w="0" w:type="dxa"/>
            </w:tcMar>
            <w:vAlign w:val="center"/>
          </w:tcPr>
          <w:p w14:paraId="57DC1688" w14:textId="77580F01" w:rsidR="005277AC" w:rsidRPr="00A47A76" w:rsidRDefault="005277AC" w:rsidP="00A47A76">
            <w:pPr>
              <w:pStyle w:val="Ttulo4"/>
              <w:spacing w:before="0"/>
              <w:jc w:val="center"/>
              <w:rPr>
                <w:bCs/>
                <w:sz w:val="12"/>
                <w:szCs w:val="12"/>
                <w:lang w:val="es-CL"/>
              </w:rPr>
            </w:pPr>
            <w:r w:rsidRPr="00A47A76">
              <w:rPr>
                <w:bCs/>
                <w:sz w:val="12"/>
                <w:szCs w:val="12"/>
                <w:lang w:val="es-CL"/>
              </w:rPr>
              <w:t>Grupo</w:t>
            </w:r>
            <w:r w:rsidR="00E523EC" w:rsidRPr="00A47A76">
              <w:rPr>
                <w:bCs/>
                <w:sz w:val="12"/>
                <w:szCs w:val="12"/>
                <w:lang w:val="es-CL"/>
              </w:rPr>
              <w:t xml:space="preserve"> </w:t>
            </w:r>
            <w:r w:rsidRPr="00A47A76">
              <w:rPr>
                <w:bCs/>
                <w:sz w:val="12"/>
                <w:szCs w:val="12"/>
                <w:lang w:val="es-CL"/>
              </w:rPr>
              <w:t>Intervención</w:t>
            </w:r>
            <w:r w:rsidR="00E523EC" w:rsidRPr="00A47A76">
              <w:rPr>
                <w:bCs/>
                <w:sz w:val="12"/>
                <w:szCs w:val="12"/>
                <w:lang w:val="es-CL"/>
              </w:rPr>
              <w:t xml:space="preserve"> </w:t>
            </w:r>
            <w:r w:rsidRPr="00A47A76">
              <w:rPr>
                <w:bCs/>
                <w:sz w:val="12"/>
                <w:szCs w:val="12"/>
                <w:lang w:val="es-CL"/>
              </w:rPr>
              <w:t>(n=28) Base</w:t>
            </w:r>
          </w:p>
        </w:tc>
        <w:tc>
          <w:tcPr>
            <w:tcW w:w="850" w:type="dxa"/>
            <w:tcBorders>
              <w:top w:val="single" w:sz="4" w:space="0" w:color="auto"/>
              <w:bottom w:val="single" w:sz="4" w:space="0" w:color="auto"/>
            </w:tcBorders>
            <w:tcMar>
              <w:left w:w="0" w:type="dxa"/>
              <w:right w:w="0" w:type="dxa"/>
            </w:tcMar>
            <w:vAlign w:val="center"/>
          </w:tcPr>
          <w:p w14:paraId="315955C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Fin seguimiento</w:t>
            </w:r>
          </w:p>
        </w:tc>
        <w:tc>
          <w:tcPr>
            <w:tcW w:w="426" w:type="dxa"/>
            <w:tcBorders>
              <w:top w:val="single" w:sz="4" w:space="0" w:color="auto"/>
              <w:bottom w:val="single" w:sz="4" w:space="0" w:color="auto"/>
            </w:tcBorders>
            <w:tcMar>
              <w:left w:w="0" w:type="dxa"/>
              <w:right w:w="0" w:type="dxa"/>
            </w:tcMar>
            <w:vAlign w:val="center"/>
          </w:tcPr>
          <w:p w14:paraId="4B3D264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Dif</w:t>
            </w:r>
          </w:p>
        </w:tc>
        <w:tc>
          <w:tcPr>
            <w:tcW w:w="1559" w:type="dxa"/>
            <w:tcBorders>
              <w:top w:val="single" w:sz="4" w:space="0" w:color="auto"/>
              <w:bottom w:val="single" w:sz="4" w:space="0" w:color="auto"/>
            </w:tcBorders>
            <w:tcMar>
              <w:left w:w="0" w:type="dxa"/>
              <w:right w:w="0" w:type="dxa"/>
            </w:tcMar>
            <w:vAlign w:val="center"/>
          </w:tcPr>
          <w:p w14:paraId="03F29AAF" w14:textId="7B241C90" w:rsidR="005277AC" w:rsidRPr="00A47A76" w:rsidRDefault="005277AC" w:rsidP="00A47A76">
            <w:pPr>
              <w:pStyle w:val="Ttulo4"/>
              <w:spacing w:before="0"/>
              <w:jc w:val="center"/>
              <w:rPr>
                <w:bCs/>
                <w:sz w:val="12"/>
                <w:szCs w:val="12"/>
                <w:lang w:val="pt-PT"/>
              </w:rPr>
            </w:pPr>
            <w:r w:rsidRPr="00A47A76">
              <w:rPr>
                <w:bCs/>
                <w:sz w:val="12"/>
                <w:szCs w:val="12"/>
                <w:lang w:val="pt-PT"/>
              </w:rPr>
              <w:t>Grupo control</w:t>
            </w:r>
            <w:r w:rsidR="00E523EC" w:rsidRPr="00A47A76">
              <w:rPr>
                <w:bCs/>
                <w:sz w:val="12"/>
                <w:szCs w:val="12"/>
                <w:lang w:val="pt-PT"/>
              </w:rPr>
              <w:t xml:space="preserve"> </w:t>
            </w:r>
            <w:r w:rsidRPr="00A47A76">
              <w:rPr>
                <w:bCs/>
                <w:sz w:val="12"/>
                <w:szCs w:val="12"/>
                <w:lang w:val="pt-PT"/>
              </w:rPr>
              <w:t>(n=28)</w:t>
            </w:r>
            <w:r w:rsidR="00E523EC" w:rsidRPr="00A47A76">
              <w:rPr>
                <w:bCs/>
                <w:sz w:val="12"/>
                <w:szCs w:val="12"/>
                <w:lang w:val="pt-PT"/>
              </w:rPr>
              <w:t xml:space="preserve"> </w:t>
            </w:r>
            <w:r w:rsidRPr="00A47A76">
              <w:rPr>
                <w:bCs/>
                <w:sz w:val="12"/>
                <w:szCs w:val="12"/>
                <w:lang w:val="pt-PT"/>
              </w:rPr>
              <w:t>Base</w:t>
            </w:r>
          </w:p>
        </w:tc>
        <w:tc>
          <w:tcPr>
            <w:tcW w:w="1070" w:type="dxa"/>
            <w:tcBorders>
              <w:top w:val="single" w:sz="4" w:space="0" w:color="auto"/>
              <w:bottom w:val="single" w:sz="4" w:space="0" w:color="auto"/>
            </w:tcBorders>
            <w:tcMar>
              <w:left w:w="0" w:type="dxa"/>
              <w:right w:w="0" w:type="dxa"/>
            </w:tcMar>
            <w:vAlign w:val="center"/>
          </w:tcPr>
          <w:p w14:paraId="0D24EF1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Fin seguimiento</w:t>
            </w:r>
          </w:p>
        </w:tc>
        <w:tc>
          <w:tcPr>
            <w:tcW w:w="489" w:type="dxa"/>
            <w:tcBorders>
              <w:top w:val="single" w:sz="4" w:space="0" w:color="auto"/>
              <w:bottom w:val="single" w:sz="4" w:space="0" w:color="auto"/>
            </w:tcBorders>
            <w:tcMar>
              <w:left w:w="0" w:type="dxa"/>
              <w:right w:w="0" w:type="dxa"/>
            </w:tcMar>
            <w:vAlign w:val="center"/>
          </w:tcPr>
          <w:p w14:paraId="5CF4EBB8"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Dif</w:t>
            </w:r>
          </w:p>
        </w:tc>
        <w:tc>
          <w:tcPr>
            <w:tcW w:w="1547" w:type="dxa"/>
            <w:tcBorders>
              <w:top w:val="single" w:sz="4" w:space="0" w:color="auto"/>
              <w:bottom w:val="single" w:sz="4" w:space="0" w:color="auto"/>
            </w:tcBorders>
            <w:tcMar>
              <w:left w:w="0" w:type="dxa"/>
              <w:right w:w="0" w:type="dxa"/>
            </w:tcMar>
            <w:vAlign w:val="center"/>
          </w:tcPr>
          <w:p w14:paraId="3B03CBAF" w14:textId="48152042" w:rsidR="005277AC" w:rsidRPr="00A47A76" w:rsidRDefault="005277AC" w:rsidP="00A47A76">
            <w:pPr>
              <w:pStyle w:val="Ttulo4"/>
              <w:spacing w:before="0"/>
              <w:jc w:val="center"/>
              <w:rPr>
                <w:bCs/>
                <w:sz w:val="12"/>
                <w:szCs w:val="12"/>
                <w:lang w:val="es-CL"/>
              </w:rPr>
            </w:pPr>
            <w:r w:rsidRPr="00A47A76">
              <w:rPr>
                <w:bCs/>
                <w:sz w:val="12"/>
                <w:szCs w:val="12"/>
                <w:lang w:val="es-CL"/>
              </w:rPr>
              <w:t>Dif</w:t>
            </w:r>
            <w:r w:rsidR="00E523EC" w:rsidRPr="00A47A76">
              <w:rPr>
                <w:bCs/>
                <w:sz w:val="12"/>
                <w:szCs w:val="12"/>
                <w:lang w:val="es-CL"/>
              </w:rPr>
              <w:t xml:space="preserve"> </w:t>
            </w:r>
            <w:r w:rsidRPr="00A47A76">
              <w:rPr>
                <w:bCs/>
                <w:sz w:val="12"/>
                <w:szCs w:val="12"/>
                <w:lang w:val="es-CL"/>
              </w:rPr>
              <w:t>intervención vs. Control</w:t>
            </w:r>
          </w:p>
        </w:tc>
      </w:tr>
      <w:tr w:rsidR="005277AC" w:rsidRPr="00A47A76" w14:paraId="3470F29D" w14:textId="77777777" w:rsidTr="00A47A76">
        <w:trPr>
          <w:trHeight w:val="20"/>
          <w:jc w:val="center"/>
        </w:trPr>
        <w:tc>
          <w:tcPr>
            <w:tcW w:w="1759" w:type="dxa"/>
            <w:tcBorders>
              <w:top w:val="single" w:sz="4" w:space="0" w:color="auto"/>
            </w:tcBorders>
            <w:tcMar>
              <w:left w:w="0" w:type="dxa"/>
              <w:right w:w="0" w:type="dxa"/>
            </w:tcMar>
            <w:vAlign w:val="center"/>
            <w:hideMark/>
          </w:tcPr>
          <w:p w14:paraId="5BC0AC46" w14:textId="4B9F40A6" w:rsidR="005277AC" w:rsidRPr="00A47A76" w:rsidRDefault="0065062B" w:rsidP="00A47A76">
            <w:pPr>
              <w:pStyle w:val="Ttulo4"/>
              <w:spacing w:before="0"/>
              <w:jc w:val="center"/>
              <w:rPr>
                <w:bCs/>
                <w:sz w:val="12"/>
                <w:szCs w:val="12"/>
                <w:lang w:val="es-CL"/>
              </w:rPr>
            </w:pPr>
            <w:r w:rsidRPr="00A47A76">
              <w:rPr>
                <w:bCs/>
                <w:sz w:val="12"/>
                <w:szCs w:val="12"/>
                <w:lang w:val="es-CL"/>
              </w:rPr>
              <w:t>VO₂máx</w:t>
            </w:r>
          </w:p>
        </w:tc>
        <w:tc>
          <w:tcPr>
            <w:tcW w:w="1927" w:type="dxa"/>
            <w:tcBorders>
              <w:top w:val="single" w:sz="4" w:space="0" w:color="auto"/>
            </w:tcBorders>
            <w:tcMar>
              <w:left w:w="0" w:type="dxa"/>
              <w:right w:w="0" w:type="dxa"/>
            </w:tcMar>
            <w:vAlign w:val="center"/>
          </w:tcPr>
          <w:p w14:paraId="099DEE0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37,1±5,7</w:t>
            </w:r>
          </w:p>
        </w:tc>
        <w:tc>
          <w:tcPr>
            <w:tcW w:w="850" w:type="dxa"/>
            <w:tcBorders>
              <w:top w:val="single" w:sz="4" w:space="0" w:color="auto"/>
            </w:tcBorders>
            <w:tcMar>
              <w:left w:w="0" w:type="dxa"/>
              <w:right w:w="0" w:type="dxa"/>
            </w:tcMar>
            <w:vAlign w:val="center"/>
          </w:tcPr>
          <w:p w14:paraId="0AC1019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41,3±0,4</w:t>
            </w:r>
          </w:p>
        </w:tc>
        <w:tc>
          <w:tcPr>
            <w:tcW w:w="426" w:type="dxa"/>
            <w:tcBorders>
              <w:top w:val="single" w:sz="4" w:space="0" w:color="auto"/>
            </w:tcBorders>
            <w:tcMar>
              <w:left w:w="0" w:type="dxa"/>
              <w:right w:w="0" w:type="dxa"/>
            </w:tcMar>
            <w:vAlign w:val="center"/>
          </w:tcPr>
          <w:p w14:paraId="29660A0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4,2</w:t>
            </w:r>
          </w:p>
        </w:tc>
        <w:tc>
          <w:tcPr>
            <w:tcW w:w="1559" w:type="dxa"/>
            <w:tcBorders>
              <w:top w:val="single" w:sz="4" w:space="0" w:color="auto"/>
            </w:tcBorders>
            <w:tcMar>
              <w:left w:w="0" w:type="dxa"/>
              <w:right w:w="0" w:type="dxa"/>
            </w:tcMar>
            <w:vAlign w:val="center"/>
          </w:tcPr>
          <w:p w14:paraId="4A9B1C5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37,0±7,2</w:t>
            </w:r>
          </w:p>
        </w:tc>
        <w:tc>
          <w:tcPr>
            <w:tcW w:w="1070" w:type="dxa"/>
            <w:tcBorders>
              <w:top w:val="single" w:sz="4" w:space="0" w:color="auto"/>
            </w:tcBorders>
            <w:tcMar>
              <w:left w:w="0" w:type="dxa"/>
              <w:right w:w="0" w:type="dxa"/>
            </w:tcMar>
            <w:vAlign w:val="center"/>
          </w:tcPr>
          <w:p w14:paraId="3B9AE3C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36,0±0,5</w:t>
            </w:r>
          </w:p>
        </w:tc>
        <w:tc>
          <w:tcPr>
            <w:tcW w:w="489" w:type="dxa"/>
            <w:tcBorders>
              <w:top w:val="single" w:sz="4" w:space="0" w:color="auto"/>
            </w:tcBorders>
            <w:tcMar>
              <w:left w:w="0" w:type="dxa"/>
              <w:right w:w="0" w:type="dxa"/>
            </w:tcMar>
            <w:vAlign w:val="center"/>
          </w:tcPr>
          <w:p w14:paraId="4020857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-1,3</w:t>
            </w:r>
          </w:p>
        </w:tc>
        <w:tc>
          <w:tcPr>
            <w:tcW w:w="1547" w:type="dxa"/>
            <w:tcBorders>
              <w:top w:val="single" w:sz="4" w:space="0" w:color="auto"/>
            </w:tcBorders>
            <w:tcMar>
              <w:left w:w="0" w:type="dxa"/>
              <w:right w:w="0" w:type="dxa"/>
            </w:tcMar>
            <w:vAlign w:val="center"/>
          </w:tcPr>
          <w:p w14:paraId="3AADB12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5,5</w:t>
            </w:r>
          </w:p>
        </w:tc>
      </w:tr>
      <w:tr w:rsidR="005277AC" w:rsidRPr="00A47A76" w14:paraId="27CAFCDF" w14:textId="77777777" w:rsidTr="00A47A76">
        <w:trPr>
          <w:trHeight w:val="20"/>
          <w:jc w:val="center"/>
        </w:trPr>
        <w:tc>
          <w:tcPr>
            <w:tcW w:w="1759" w:type="dxa"/>
            <w:tcMar>
              <w:left w:w="0" w:type="dxa"/>
              <w:right w:w="0" w:type="dxa"/>
            </w:tcMar>
            <w:vAlign w:val="center"/>
            <w:hideMark/>
          </w:tcPr>
          <w:p w14:paraId="6C1850A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Frecuencia cardíaca reposo</w:t>
            </w:r>
          </w:p>
        </w:tc>
        <w:tc>
          <w:tcPr>
            <w:tcW w:w="1927" w:type="dxa"/>
            <w:tcMar>
              <w:left w:w="0" w:type="dxa"/>
              <w:right w:w="0" w:type="dxa"/>
            </w:tcMar>
            <w:vAlign w:val="center"/>
          </w:tcPr>
          <w:p w14:paraId="7BDA9B1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57,2±8,8</w:t>
            </w:r>
          </w:p>
        </w:tc>
        <w:tc>
          <w:tcPr>
            <w:tcW w:w="850" w:type="dxa"/>
            <w:tcMar>
              <w:left w:w="0" w:type="dxa"/>
              <w:right w:w="0" w:type="dxa"/>
            </w:tcMar>
            <w:vAlign w:val="center"/>
          </w:tcPr>
          <w:p w14:paraId="0C7C906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52,6±0,9</w:t>
            </w:r>
          </w:p>
        </w:tc>
        <w:tc>
          <w:tcPr>
            <w:tcW w:w="426" w:type="dxa"/>
            <w:tcMar>
              <w:left w:w="0" w:type="dxa"/>
              <w:right w:w="0" w:type="dxa"/>
            </w:tcMar>
            <w:vAlign w:val="center"/>
          </w:tcPr>
          <w:p w14:paraId="21BCB18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-4,6</w:t>
            </w:r>
          </w:p>
        </w:tc>
        <w:tc>
          <w:tcPr>
            <w:tcW w:w="1559" w:type="dxa"/>
            <w:tcMar>
              <w:left w:w="0" w:type="dxa"/>
              <w:right w:w="0" w:type="dxa"/>
            </w:tcMar>
            <w:vAlign w:val="center"/>
          </w:tcPr>
          <w:p w14:paraId="5EF3A0B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58,4±8,8</w:t>
            </w:r>
          </w:p>
        </w:tc>
        <w:tc>
          <w:tcPr>
            <w:tcW w:w="1070" w:type="dxa"/>
            <w:tcMar>
              <w:left w:w="0" w:type="dxa"/>
              <w:right w:w="0" w:type="dxa"/>
            </w:tcMar>
            <w:vAlign w:val="center"/>
          </w:tcPr>
          <w:p w14:paraId="436AA04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56,0±1,0</w:t>
            </w:r>
          </w:p>
        </w:tc>
        <w:tc>
          <w:tcPr>
            <w:tcW w:w="489" w:type="dxa"/>
            <w:tcMar>
              <w:left w:w="0" w:type="dxa"/>
              <w:right w:w="0" w:type="dxa"/>
            </w:tcMar>
            <w:vAlign w:val="center"/>
          </w:tcPr>
          <w:p w14:paraId="6C934B9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-2,4</w:t>
            </w:r>
          </w:p>
        </w:tc>
        <w:tc>
          <w:tcPr>
            <w:tcW w:w="1547" w:type="dxa"/>
            <w:tcMar>
              <w:left w:w="0" w:type="dxa"/>
              <w:right w:w="0" w:type="dxa"/>
            </w:tcMar>
            <w:vAlign w:val="center"/>
          </w:tcPr>
          <w:p w14:paraId="69C78F2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-2,2</w:t>
            </w:r>
          </w:p>
        </w:tc>
      </w:tr>
      <w:tr w:rsidR="005277AC" w:rsidRPr="00A47A76" w14:paraId="7E70BBD4" w14:textId="77777777" w:rsidTr="00A47A76">
        <w:trPr>
          <w:trHeight w:val="20"/>
          <w:jc w:val="center"/>
        </w:trPr>
        <w:tc>
          <w:tcPr>
            <w:tcW w:w="1759" w:type="dxa"/>
            <w:tcMar>
              <w:left w:w="0" w:type="dxa"/>
              <w:right w:w="0" w:type="dxa"/>
            </w:tcMar>
            <w:vAlign w:val="center"/>
            <w:hideMark/>
          </w:tcPr>
          <w:p w14:paraId="3153B19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PA sistólica [mmHg]</w:t>
            </w:r>
          </w:p>
        </w:tc>
        <w:tc>
          <w:tcPr>
            <w:tcW w:w="1927" w:type="dxa"/>
            <w:tcMar>
              <w:left w:w="0" w:type="dxa"/>
              <w:right w:w="0" w:type="dxa"/>
            </w:tcMar>
            <w:vAlign w:val="center"/>
          </w:tcPr>
          <w:p w14:paraId="72D162C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115,8±11,5</w:t>
            </w:r>
          </w:p>
        </w:tc>
        <w:tc>
          <w:tcPr>
            <w:tcW w:w="850" w:type="dxa"/>
            <w:tcMar>
              <w:left w:w="0" w:type="dxa"/>
              <w:right w:w="0" w:type="dxa"/>
            </w:tcMar>
            <w:vAlign w:val="center"/>
          </w:tcPr>
          <w:p w14:paraId="65C7FDA1"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113,6±1,0</w:t>
            </w:r>
          </w:p>
        </w:tc>
        <w:tc>
          <w:tcPr>
            <w:tcW w:w="426" w:type="dxa"/>
            <w:tcMar>
              <w:left w:w="0" w:type="dxa"/>
              <w:right w:w="0" w:type="dxa"/>
            </w:tcMar>
            <w:vAlign w:val="center"/>
          </w:tcPr>
          <w:p w14:paraId="4459FB4E"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-2,2</w:t>
            </w:r>
          </w:p>
        </w:tc>
        <w:tc>
          <w:tcPr>
            <w:tcW w:w="1559" w:type="dxa"/>
            <w:tcMar>
              <w:left w:w="0" w:type="dxa"/>
              <w:right w:w="0" w:type="dxa"/>
            </w:tcMar>
            <w:vAlign w:val="center"/>
          </w:tcPr>
          <w:p w14:paraId="4B0AB5CE"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114,3±10,3</w:t>
            </w:r>
          </w:p>
        </w:tc>
        <w:tc>
          <w:tcPr>
            <w:tcW w:w="1070" w:type="dxa"/>
            <w:tcMar>
              <w:left w:w="0" w:type="dxa"/>
              <w:right w:w="0" w:type="dxa"/>
            </w:tcMar>
            <w:vAlign w:val="center"/>
          </w:tcPr>
          <w:p w14:paraId="74ED6AD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114,3±1,2</w:t>
            </w:r>
          </w:p>
        </w:tc>
        <w:tc>
          <w:tcPr>
            <w:tcW w:w="489" w:type="dxa"/>
            <w:tcMar>
              <w:left w:w="0" w:type="dxa"/>
              <w:right w:w="0" w:type="dxa"/>
            </w:tcMar>
            <w:vAlign w:val="center"/>
          </w:tcPr>
          <w:p w14:paraId="53288D2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w:t>
            </w:r>
          </w:p>
        </w:tc>
        <w:tc>
          <w:tcPr>
            <w:tcW w:w="1547" w:type="dxa"/>
            <w:tcMar>
              <w:left w:w="0" w:type="dxa"/>
              <w:right w:w="0" w:type="dxa"/>
            </w:tcMar>
            <w:vAlign w:val="center"/>
          </w:tcPr>
          <w:p w14:paraId="55BAE85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-2,2</w:t>
            </w:r>
          </w:p>
        </w:tc>
      </w:tr>
      <w:tr w:rsidR="005277AC" w:rsidRPr="00A47A76" w14:paraId="10A51062" w14:textId="77777777" w:rsidTr="00A47A76">
        <w:trPr>
          <w:trHeight w:val="20"/>
          <w:jc w:val="center"/>
        </w:trPr>
        <w:tc>
          <w:tcPr>
            <w:tcW w:w="1759" w:type="dxa"/>
            <w:tcMar>
              <w:left w:w="0" w:type="dxa"/>
              <w:right w:w="0" w:type="dxa"/>
            </w:tcMar>
            <w:vAlign w:val="center"/>
            <w:hideMark/>
          </w:tcPr>
          <w:p w14:paraId="45E2ACE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PA diastólica [mmHg]</w:t>
            </w:r>
          </w:p>
        </w:tc>
        <w:tc>
          <w:tcPr>
            <w:tcW w:w="1927" w:type="dxa"/>
            <w:tcMar>
              <w:left w:w="0" w:type="dxa"/>
              <w:right w:w="0" w:type="dxa"/>
            </w:tcMar>
            <w:vAlign w:val="center"/>
          </w:tcPr>
          <w:p w14:paraId="240EE6C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73,3±8,7</w:t>
            </w:r>
          </w:p>
        </w:tc>
        <w:tc>
          <w:tcPr>
            <w:tcW w:w="850" w:type="dxa"/>
            <w:tcMar>
              <w:left w:w="0" w:type="dxa"/>
              <w:right w:w="0" w:type="dxa"/>
            </w:tcMar>
            <w:vAlign w:val="center"/>
          </w:tcPr>
          <w:p w14:paraId="6AB7BB6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67,8±1,0</w:t>
            </w:r>
          </w:p>
        </w:tc>
        <w:tc>
          <w:tcPr>
            <w:tcW w:w="426" w:type="dxa"/>
            <w:tcMar>
              <w:left w:w="0" w:type="dxa"/>
              <w:right w:w="0" w:type="dxa"/>
            </w:tcMar>
            <w:vAlign w:val="center"/>
          </w:tcPr>
          <w:p w14:paraId="259E36B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-5,5</w:t>
            </w:r>
          </w:p>
        </w:tc>
        <w:tc>
          <w:tcPr>
            <w:tcW w:w="1559" w:type="dxa"/>
            <w:tcMar>
              <w:left w:w="0" w:type="dxa"/>
              <w:right w:w="0" w:type="dxa"/>
            </w:tcMar>
            <w:vAlign w:val="center"/>
          </w:tcPr>
          <w:p w14:paraId="41A5D67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70,1±0,4</w:t>
            </w:r>
          </w:p>
        </w:tc>
        <w:tc>
          <w:tcPr>
            <w:tcW w:w="1070" w:type="dxa"/>
            <w:tcMar>
              <w:left w:w="0" w:type="dxa"/>
              <w:right w:w="0" w:type="dxa"/>
            </w:tcMar>
            <w:vAlign w:val="center"/>
          </w:tcPr>
          <w:p w14:paraId="1221276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71,6±1,1</w:t>
            </w:r>
          </w:p>
        </w:tc>
        <w:tc>
          <w:tcPr>
            <w:tcW w:w="489" w:type="dxa"/>
            <w:tcMar>
              <w:left w:w="0" w:type="dxa"/>
              <w:right w:w="0" w:type="dxa"/>
            </w:tcMar>
            <w:vAlign w:val="center"/>
          </w:tcPr>
          <w:p w14:paraId="1CF0D57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1,5</w:t>
            </w:r>
          </w:p>
        </w:tc>
        <w:tc>
          <w:tcPr>
            <w:tcW w:w="1547" w:type="dxa"/>
            <w:tcMar>
              <w:left w:w="0" w:type="dxa"/>
              <w:right w:w="0" w:type="dxa"/>
            </w:tcMar>
            <w:vAlign w:val="center"/>
          </w:tcPr>
          <w:p w14:paraId="5E3ACBB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-7,0</w:t>
            </w:r>
          </w:p>
        </w:tc>
      </w:tr>
      <w:tr w:rsidR="005277AC" w:rsidRPr="00A47A76" w14:paraId="03E53E57" w14:textId="77777777" w:rsidTr="00A47A76">
        <w:trPr>
          <w:trHeight w:val="20"/>
          <w:jc w:val="center"/>
        </w:trPr>
        <w:tc>
          <w:tcPr>
            <w:tcW w:w="1759" w:type="dxa"/>
            <w:tcBorders>
              <w:bottom w:val="single" w:sz="4" w:space="0" w:color="auto"/>
            </w:tcBorders>
            <w:tcMar>
              <w:left w:w="0" w:type="dxa"/>
              <w:right w:w="0" w:type="dxa"/>
            </w:tcMar>
            <w:vAlign w:val="center"/>
          </w:tcPr>
          <w:p w14:paraId="2772333B"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Proteína C reactiva [mg/L]</w:t>
            </w:r>
          </w:p>
        </w:tc>
        <w:tc>
          <w:tcPr>
            <w:tcW w:w="1927" w:type="dxa"/>
            <w:tcBorders>
              <w:bottom w:val="single" w:sz="4" w:space="0" w:color="auto"/>
            </w:tcBorders>
            <w:tcMar>
              <w:left w:w="0" w:type="dxa"/>
              <w:right w:w="0" w:type="dxa"/>
            </w:tcMar>
            <w:vAlign w:val="center"/>
          </w:tcPr>
          <w:p w14:paraId="632417AD"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1,65±2,35</w:t>
            </w:r>
          </w:p>
        </w:tc>
        <w:tc>
          <w:tcPr>
            <w:tcW w:w="850" w:type="dxa"/>
            <w:tcBorders>
              <w:bottom w:val="single" w:sz="4" w:space="0" w:color="auto"/>
            </w:tcBorders>
            <w:tcMar>
              <w:left w:w="0" w:type="dxa"/>
              <w:right w:w="0" w:type="dxa"/>
            </w:tcMar>
            <w:vAlign w:val="center"/>
          </w:tcPr>
          <w:p w14:paraId="7AAD3F5B"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1,01±0,21</w:t>
            </w:r>
          </w:p>
        </w:tc>
        <w:tc>
          <w:tcPr>
            <w:tcW w:w="426" w:type="dxa"/>
            <w:tcBorders>
              <w:bottom w:val="single" w:sz="4" w:space="0" w:color="auto"/>
            </w:tcBorders>
            <w:tcMar>
              <w:left w:w="0" w:type="dxa"/>
              <w:right w:w="0" w:type="dxa"/>
            </w:tcMar>
            <w:vAlign w:val="center"/>
          </w:tcPr>
          <w:p w14:paraId="63647B65"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-0,64</w:t>
            </w:r>
          </w:p>
        </w:tc>
        <w:tc>
          <w:tcPr>
            <w:tcW w:w="1559" w:type="dxa"/>
            <w:tcBorders>
              <w:bottom w:val="single" w:sz="4" w:space="0" w:color="auto"/>
            </w:tcBorders>
            <w:tcMar>
              <w:left w:w="0" w:type="dxa"/>
              <w:right w:w="0" w:type="dxa"/>
            </w:tcMar>
            <w:vAlign w:val="center"/>
          </w:tcPr>
          <w:p w14:paraId="20DEBCEB"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1,66±1,50</w:t>
            </w:r>
          </w:p>
        </w:tc>
        <w:tc>
          <w:tcPr>
            <w:tcW w:w="1070" w:type="dxa"/>
            <w:tcBorders>
              <w:bottom w:val="single" w:sz="4" w:space="0" w:color="auto"/>
            </w:tcBorders>
            <w:tcMar>
              <w:left w:w="0" w:type="dxa"/>
              <w:right w:w="0" w:type="dxa"/>
            </w:tcMar>
            <w:vAlign w:val="center"/>
          </w:tcPr>
          <w:p w14:paraId="1C023414"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1,61±0,24</w:t>
            </w:r>
          </w:p>
        </w:tc>
        <w:tc>
          <w:tcPr>
            <w:tcW w:w="489" w:type="dxa"/>
            <w:tcBorders>
              <w:bottom w:val="single" w:sz="4" w:space="0" w:color="auto"/>
            </w:tcBorders>
            <w:tcMar>
              <w:left w:w="0" w:type="dxa"/>
              <w:right w:w="0" w:type="dxa"/>
            </w:tcMar>
            <w:vAlign w:val="center"/>
          </w:tcPr>
          <w:p w14:paraId="1B94994B"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-0,05</w:t>
            </w:r>
          </w:p>
        </w:tc>
        <w:tc>
          <w:tcPr>
            <w:tcW w:w="1547" w:type="dxa"/>
            <w:tcBorders>
              <w:bottom w:val="single" w:sz="4" w:space="0" w:color="auto"/>
            </w:tcBorders>
            <w:tcMar>
              <w:left w:w="0" w:type="dxa"/>
              <w:right w:w="0" w:type="dxa"/>
            </w:tcMar>
            <w:vAlign w:val="center"/>
          </w:tcPr>
          <w:p w14:paraId="2EC9844D"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-0,59</w:t>
            </w:r>
          </w:p>
        </w:tc>
      </w:tr>
      <w:tr w:rsidR="005277AC" w:rsidRPr="00A47A76" w14:paraId="55666C5C" w14:textId="77777777" w:rsidTr="00E523EC">
        <w:trPr>
          <w:trHeight w:val="20"/>
          <w:jc w:val="center"/>
        </w:trPr>
        <w:tc>
          <w:tcPr>
            <w:tcW w:w="9627" w:type="dxa"/>
            <w:gridSpan w:val="8"/>
            <w:tcBorders>
              <w:top w:val="single" w:sz="4" w:space="0" w:color="auto"/>
            </w:tcBorders>
            <w:tcMar>
              <w:left w:w="0" w:type="dxa"/>
              <w:right w:w="0" w:type="dxa"/>
            </w:tcMar>
            <w:vAlign w:val="center"/>
          </w:tcPr>
          <w:p w14:paraId="0C954435" w14:textId="77019017" w:rsidR="005277AC" w:rsidRPr="00A47A76" w:rsidRDefault="005277AC" w:rsidP="00A47A76">
            <w:pPr>
              <w:pStyle w:val="Ttulo4"/>
              <w:spacing w:before="0"/>
              <w:rPr>
                <w:bCs/>
                <w:i/>
                <w:sz w:val="12"/>
                <w:szCs w:val="12"/>
                <w:lang w:val="es-CL"/>
              </w:rPr>
            </w:pPr>
            <w:r w:rsidRPr="00A47A76">
              <w:rPr>
                <w:bCs/>
                <w:iCs w:val="0"/>
                <w:sz w:val="12"/>
                <w:szCs w:val="12"/>
                <w:lang w:val="es-CL"/>
              </w:rPr>
              <w:t>Nota:</w:t>
            </w:r>
            <w:r w:rsidRPr="00A47A76">
              <w:rPr>
                <w:bCs/>
                <w:i/>
                <w:sz w:val="12"/>
                <w:szCs w:val="12"/>
                <w:lang w:val="es-CL"/>
              </w:rPr>
              <w:t xml:space="preserve"> </w:t>
            </w:r>
            <w:r w:rsidR="0065062B" w:rsidRPr="00A47A76">
              <w:rPr>
                <w:bCs/>
                <w:sz w:val="12"/>
                <w:szCs w:val="12"/>
                <w:lang w:val="es-CL"/>
              </w:rPr>
              <w:t>VO₂máx</w:t>
            </w:r>
            <w:r w:rsidRPr="00A47A76">
              <w:rPr>
                <w:bCs/>
                <w:sz w:val="12"/>
                <w:szCs w:val="12"/>
                <w:lang w:val="es-CL"/>
              </w:rPr>
              <w:t>: Consumo máximo de o2. PA: presión arterial sistólica. PA: presión arterial diastólica. La proteína C reactiva (PCR) es un biomarcador inflamatorio producido por el hígado en respuesta a inflamaciones agudas o crónicas en el cuerpo</w:t>
            </w:r>
          </w:p>
        </w:tc>
      </w:tr>
    </w:tbl>
    <w:p w14:paraId="5557EDB9" w14:textId="77777777" w:rsidR="005277AC" w:rsidRPr="002D2B9F" w:rsidRDefault="005277AC" w:rsidP="005277AC">
      <w:pPr>
        <w:pStyle w:val="Ttulo4"/>
        <w:rPr>
          <w:bCs/>
          <w:lang w:val="es-CL"/>
        </w:rPr>
      </w:pPr>
    </w:p>
    <w:p w14:paraId="1A410D57" w14:textId="049968EF" w:rsidR="00562160" w:rsidRDefault="00562160" w:rsidP="00E523EC">
      <w:pPr>
        <w:pStyle w:val="Ttulo4"/>
      </w:pPr>
      <w:r w:rsidRPr="00E523EC">
        <w:t xml:space="preserve">En el estudio de Adams </w:t>
      </w:r>
      <w:r w:rsidRPr="00007B2F">
        <w:rPr>
          <w:i/>
          <w:iCs w:val="0"/>
        </w:rPr>
        <w:t>et al.</w:t>
      </w:r>
      <w:r w:rsidRPr="00E523EC">
        <w:t xml:space="preserve"> (2017) presentado en la tabla 7, se evaluaron parámetros fisiológicos en pacientes con cáncer testicular en estadios I y II (N=63, edad promedio 43,7±10 años) para analizar posibles efectos cardiotóxicos. Se compararon los resultados entre un grupo de intervención (n=28) y un grupo control (n=28) durante el período de seguimiento, destacando los impactos en la salud cardiovascular y la mitigación de la cardiotoxicidad. </w:t>
      </w:r>
      <w:r w:rsidR="000752B6" w:rsidRPr="00E523EC">
        <w:t>Vo2max</w:t>
      </w:r>
      <w:r w:rsidRPr="00E523EC">
        <w:t xml:space="preserve">: El grupo de intervención mostró una mejora significativa, aumentando de </w:t>
      </w:r>
      <w:r w:rsidR="006C1312">
        <w:t>(</w:t>
      </w:r>
      <w:r w:rsidRPr="00E523EC">
        <w:t>37,1±5,7</w:t>
      </w:r>
      <w:r w:rsidR="006C1312">
        <w:t>)</w:t>
      </w:r>
      <w:r w:rsidRPr="00E523EC">
        <w:t xml:space="preserve"> ml/kg/min a </w:t>
      </w:r>
      <w:r w:rsidR="006C1312">
        <w:t>(</w:t>
      </w:r>
      <w:r w:rsidRPr="00E523EC">
        <w:t>41,3±0,4</w:t>
      </w:r>
      <w:r w:rsidR="006C1312">
        <w:t>)</w:t>
      </w:r>
      <w:r w:rsidRPr="00E523EC">
        <w:t xml:space="preserve"> ml/kg/min, lo que sugiere una mejor capacidad aeróbica y, en consecuencia, una mayor salud cardiovascular. En contraste, el grupo control experimentó una leve disminución de </w:t>
      </w:r>
      <w:r w:rsidR="006C1312">
        <w:t>(</w:t>
      </w:r>
      <w:r w:rsidRPr="00E523EC">
        <w:t>37,0±7,2</w:t>
      </w:r>
      <w:r w:rsidR="006C1312">
        <w:t>)</w:t>
      </w:r>
      <w:r w:rsidRPr="00E523EC">
        <w:t xml:space="preserve"> ml/kg/min a </w:t>
      </w:r>
      <w:r w:rsidR="006C1312">
        <w:t>(</w:t>
      </w:r>
      <w:r w:rsidRPr="00E523EC">
        <w:t>36,0±0,5</w:t>
      </w:r>
      <w:r w:rsidR="006C1312">
        <w:t>)</w:t>
      </w:r>
      <w:r w:rsidRPr="00E523EC">
        <w:t xml:space="preserve"> ml/kg/min, lo que podría indicar un deterioro sin intervención. F</w:t>
      </w:r>
      <w:r w:rsidR="00721892" w:rsidRPr="00E523EC">
        <w:t>C</w:t>
      </w:r>
      <w:r w:rsidRPr="00E523EC">
        <w:t>r</w:t>
      </w:r>
      <w:r w:rsidR="00721892" w:rsidRPr="00E523EC">
        <w:t>:</w:t>
      </w:r>
      <w:r w:rsidRPr="00E523EC">
        <w:t xml:space="preserve"> Se observó una reducción en el grupo de intervención, pasando de </w:t>
      </w:r>
      <w:r w:rsidR="006C1312">
        <w:t>(</w:t>
      </w:r>
      <w:r w:rsidRPr="00E523EC">
        <w:t>57,2±8,8</w:t>
      </w:r>
      <w:r w:rsidR="006C1312">
        <w:t>)</w:t>
      </w:r>
      <w:r w:rsidRPr="00E523EC">
        <w:t xml:space="preserve"> lpm a </w:t>
      </w:r>
      <w:r w:rsidR="006C1312">
        <w:t>(</w:t>
      </w:r>
      <w:r w:rsidRPr="00E523EC">
        <w:t>52,6±0,9</w:t>
      </w:r>
      <w:r w:rsidR="006C1312">
        <w:t>)</w:t>
      </w:r>
      <w:r w:rsidRPr="00E523EC">
        <w:t xml:space="preserve"> lpm, lo que sugiere una menor carga cardíaca en reposo y una adaptación cardiovascular positiva. En el grupo control, la disminución fue menor, de </w:t>
      </w:r>
      <w:r w:rsidR="006C1312">
        <w:t>(</w:t>
      </w:r>
      <w:r w:rsidRPr="00E523EC">
        <w:t>58,4±8,8</w:t>
      </w:r>
      <w:r w:rsidR="006C1312">
        <w:t>)</w:t>
      </w:r>
      <w:r w:rsidRPr="00E523EC">
        <w:t xml:space="preserve"> lpm a </w:t>
      </w:r>
      <w:r w:rsidR="006C1312">
        <w:t>(</w:t>
      </w:r>
      <w:r w:rsidRPr="00E523EC">
        <w:t>56,0±1,0</w:t>
      </w:r>
      <w:r w:rsidR="006C1312">
        <w:t>)</w:t>
      </w:r>
      <w:r w:rsidRPr="00E523EC">
        <w:t xml:space="preserve"> lpm. P</w:t>
      </w:r>
      <w:r w:rsidR="00721892" w:rsidRPr="00E523EC">
        <w:t>AS</w:t>
      </w:r>
      <w:r w:rsidRPr="00E523EC">
        <w:t xml:space="preserve">: En el grupo de intervención, la presión arterial sistólica se redujo de </w:t>
      </w:r>
      <w:r w:rsidR="006C1312">
        <w:t>(</w:t>
      </w:r>
      <w:r w:rsidRPr="00E523EC">
        <w:t>115,8±11,5</w:t>
      </w:r>
      <w:r w:rsidR="006C1312">
        <w:t>)</w:t>
      </w:r>
      <w:r w:rsidRPr="00E523EC">
        <w:t xml:space="preserve"> mmHg a </w:t>
      </w:r>
      <w:r w:rsidR="006C1312">
        <w:t>(</w:t>
      </w:r>
      <w:r w:rsidRPr="00E523EC">
        <w:t>113,6±1,0</w:t>
      </w:r>
      <w:r w:rsidR="006C1312">
        <w:t>)</w:t>
      </w:r>
      <w:r w:rsidRPr="00E523EC">
        <w:t xml:space="preserve"> mmHg, mientras que la presión diastólica disminuyó de </w:t>
      </w:r>
      <w:r w:rsidR="006C1312">
        <w:t>(</w:t>
      </w:r>
      <w:r w:rsidRPr="00E523EC">
        <w:t>73,3±8,</w:t>
      </w:r>
      <w:r w:rsidR="006C1312">
        <w:t>)</w:t>
      </w:r>
      <w:r w:rsidRPr="00E523EC">
        <w:t xml:space="preserve">7 mmHg a </w:t>
      </w:r>
      <w:r w:rsidR="006C1312">
        <w:t>(</w:t>
      </w:r>
      <w:r w:rsidRPr="00E523EC">
        <w:t>67,8±1,0</w:t>
      </w:r>
      <w:r w:rsidR="006C1312">
        <w:t>)</w:t>
      </w:r>
      <w:r w:rsidRPr="00E523EC">
        <w:t xml:space="preserve"> mmHg, lo que indica una posible reducción en la rigidez arterial y la carga cardíaca. En el grupo control, la presión sistólica se mantuvo estable (114,3±10,3</w:t>
      </w:r>
      <w:r w:rsidR="006C1312">
        <w:t>)</w:t>
      </w:r>
      <w:r w:rsidRPr="00E523EC">
        <w:t xml:space="preserve"> mmHg a </w:t>
      </w:r>
      <w:r w:rsidR="006C1312">
        <w:t>(</w:t>
      </w:r>
      <w:r w:rsidRPr="00E523EC">
        <w:t>114,3±1,2</w:t>
      </w:r>
      <w:r w:rsidR="006C1312">
        <w:t>)</w:t>
      </w:r>
      <w:r w:rsidRPr="00E523EC">
        <w:t xml:space="preserve"> mmHg, mientras que la diastólica aumentó ligeramente (70,1 ± 0,4 mmHg a 71,6 ± 1,1 mmHg). PCR: Los niveles de PCR, un marcador clave de inflamación y estrés cardiovascular, disminuyeron en el grupo de intervención de </w:t>
      </w:r>
      <w:r w:rsidR="006C1312">
        <w:t>(</w:t>
      </w:r>
      <w:r w:rsidRPr="00E523EC">
        <w:t>1,65±2,35</w:t>
      </w:r>
      <w:r w:rsidR="006C1312">
        <w:t>)</w:t>
      </w:r>
      <w:r w:rsidRPr="00E523EC">
        <w:t xml:space="preserve"> mg/L a </w:t>
      </w:r>
      <w:r w:rsidR="006C1312">
        <w:t>(</w:t>
      </w:r>
      <w:r w:rsidRPr="00E523EC">
        <w:t>1,01± 0,21 mg/L, sugiriendo una reducción en la inflamación sistémica y, posiblemente, un menor riesgo de daño cardíaco. En el grupo control, los niveles se mantuvieron casi sin cambios (1,66±1,50</w:t>
      </w:r>
      <w:r w:rsidR="006C1312">
        <w:t>)</w:t>
      </w:r>
      <w:r w:rsidRPr="00E523EC">
        <w:t xml:space="preserve"> mg/L a </w:t>
      </w:r>
      <w:r w:rsidR="006C1312">
        <w:t>(</w:t>
      </w:r>
      <w:r w:rsidRPr="00E523EC">
        <w:t>1,61±0,24</w:t>
      </w:r>
      <w:r w:rsidR="006C1312">
        <w:t>)</w:t>
      </w:r>
      <w:r w:rsidRPr="00E523EC">
        <w:t xml:space="preserve"> mg/L, lo que podría indicar una falta de protección frente a la inflamación en ausencia de intervención. Estos hallazgos sugieren que la intervención implementada podría tener efectos cardioprotectores en pacientes con cáncer testicular, al reducir factores de riesgo como la inflamación y la presión arterial elevada, al tiempo que mejora la capacidad cardiovascular general.</w:t>
      </w:r>
    </w:p>
    <w:p w14:paraId="4D77BA59" w14:textId="77777777" w:rsidR="00E523EC" w:rsidRPr="002D2B9F" w:rsidRDefault="00E523EC" w:rsidP="00E523EC">
      <w:pPr>
        <w:pStyle w:val="Ttulo4"/>
        <w:rPr>
          <w:bCs/>
          <w:sz w:val="16"/>
          <w:szCs w:val="16"/>
          <w:lang w:val="es-C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1201"/>
        <w:gridCol w:w="1066"/>
        <w:gridCol w:w="1093"/>
        <w:gridCol w:w="1334"/>
        <w:gridCol w:w="1295"/>
        <w:gridCol w:w="973"/>
        <w:gridCol w:w="1097"/>
      </w:tblGrid>
      <w:tr w:rsidR="00E523EC" w:rsidRPr="00A47A76" w14:paraId="0EEA2291" w14:textId="77777777" w:rsidTr="00E523EC">
        <w:trPr>
          <w:trHeight w:val="20"/>
          <w:jc w:val="center"/>
        </w:trPr>
        <w:tc>
          <w:tcPr>
            <w:tcW w:w="5000" w:type="pct"/>
            <w:gridSpan w:val="8"/>
            <w:tcBorders>
              <w:bottom w:val="single" w:sz="4" w:space="0" w:color="auto"/>
            </w:tcBorders>
            <w:tcMar>
              <w:left w:w="0" w:type="dxa"/>
              <w:right w:w="0" w:type="dxa"/>
            </w:tcMar>
            <w:vAlign w:val="center"/>
          </w:tcPr>
          <w:p w14:paraId="32520081" w14:textId="4E552185" w:rsidR="00E523EC" w:rsidRPr="00A47A76" w:rsidRDefault="00E523EC" w:rsidP="00A47A76">
            <w:pPr>
              <w:pStyle w:val="Ttulo4"/>
              <w:spacing w:before="0"/>
              <w:rPr>
                <w:bCs/>
                <w:sz w:val="12"/>
                <w:szCs w:val="12"/>
                <w:lang w:val="es-CL"/>
              </w:rPr>
            </w:pPr>
            <w:r w:rsidRPr="00A47A76">
              <w:rPr>
                <w:bCs/>
                <w:sz w:val="12"/>
                <w:szCs w:val="12"/>
                <w:lang w:val="es-CL"/>
              </w:rPr>
              <w:t xml:space="preserve">Tabla 8. Chang </w:t>
            </w:r>
            <w:r w:rsidRPr="00007B2F">
              <w:rPr>
                <w:bCs/>
                <w:i/>
                <w:iCs w:val="0"/>
                <w:sz w:val="12"/>
                <w:szCs w:val="12"/>
                <w:lang w:val="es-CL"/>
              </w:rPr>
              <w:t>et al.,</w:t>
            </w:r>
            <w:r w:rsidRPr="00A47A76">
              <w:rPr>
                <w:bCs/>
                <w:sz w:val="12"/>
                <w:szCs w:val="12"/>
                <w:lang w:val="es-CL"/>
              </w:rPr>
              <w:t xml:space="preserve"> 2023 (Cáncer de mama I a III) N60. Edad promedio 67±43 años </w:t>
            </w:r>
          </w:p>
        </w:tc>
      </w:tr>
      <w:tr w:rsidR="00F737FB" w:rsidRPr="00A47A76" w14:paraId="38FEF40D" w14:textId="77777777" w:rsidTr="00E523EC">
        <w:trPr>
          <w:trHeight w:val="20"/>
          <w:jc w:val="center"/>
        </w:trPr>
        <w:tc>
          <w:tcPr>
            <w:tcW w:w="819" w:type="pct"/>
            <w:tcBorders>
              <w:top w:val="single" w:sz="4" w:space="0" w:color="auto"/>
              <w:bottom w:val="single" w:sz="4" w:space="0" w:color="auto"/>
            </w:tcBorders>
            <w:tcMar>
              <w:left w:w="0" w:type="dxa"/>
              <w:right w:w="0" w:type="dxa"/>
            </w:tcMar>
            <w:vAlign w:val="center"/>
          </w:tcPr>
          <w:p w14:paraId="134223A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Parámetro</w:t>
            </w:r>
          </w:p>
        </w:tc>
        <w:tc>
          <w:tcPr>
            <w:tcW w:w="623" w:type="pct"/>
            <w:tcBorders>
              <w:top w:val="single" w:sz="4" w:space="0" w:color="auto"/>
              <w:bottom w:val="single" w:sz="4" w:space="0" w:color="auto"/>
            </w:tcBorders>
            <w:tcMar>
              <w:left w:w="0" w:type="dxa"/>
              <w:right w:w="0" w:type="dxa"/>
            </w:tcMar>
            <w:vAlign w:val="center"/>
          </w:tcPr>
          <w:p w14:paraId="6B5F68EE" w14:textId="61C1A2F8" w:rsidR="005277AC" w:rsidRPr="00A47A76" w:rsidRDefault="005277AC" w:rsidP="00A47A76">
            <w:pPr>
              <w:pStyle w:val="Ttulo4"/>
              <w:spacing w:before="0"/>
              <w:jc w:val="center"/>
              <w:rPr>
                <w:bCs/>
                <w:sz w:val="12"/>
                <w:szCs w:val="12"/>
                <w:lang w:val="es-CL"/>
              </w:rPr>
            </w:pPr>
            <w:r w:rsidRPr="00A47A76">
              <w:rPr>
                <w:bCs/>
                <w:sz w:val="12"/>
                <w:szCs w:val="12"/>
                <w:lang w:val="es-CL"/>
              </w:rPr>
              <w:t>Grupo</w:t>
            </w:r>
            <w:r w:rsidR="00E523EC" w:rsidRPr="00A47A76">
              <w:rPr>
                <w:bCs/>
                <w:sz w:val="12"/>
                <w:szCs w:val="12"/>
                <w:lang w:val="es-CL"/>
              </w:rPr>
              <w:t xml:space="preserve"> </w:t>
            </w:r>
            <w:r w:rsidRPr="00A47A76">
              <w:rPr>
                <w:bCs/>
                <w:sz w:val="12"/>
                <w:szCs w:val="12"/>
                <w:lang w:val="es-CL"/>
              </w:rPr>
              <w:t>Intervención</w:t>
            </w:r>
            <w:r w:rsidR="00E523EC" w:rsidRPr="00A47A76">
              <w:rPr>
                <w:bCs/>
                <w:sz w:val="12"/>
                <w:szCs w:val="12"/>
                <w:lang w:val="es-CL"/>
              </w:rPr>
              <w:t xml:space="preserve"> </w:t>
            </w:r>
            <w:r w:rsidRPr="00A47A76">
              <w:rPr>
                <w:bCs/>
                <w:sz w:val="12"/>
                <w:szCs w:val="12"/>
                <w:lang w:val="es-CL"/>
              </w:rPr>
              <w:t>(n=28) Base</w:t>
            </w:r>
          </w:p>
        </w:tc>
        <w:tc>
          <w:tcPr>
            <w:tcW w:w="553" w:type="pct"/>
            <w:tcBorders>
              <w:top w:val="single" w:sz="4" w:space="0" w:color="auto"/>
              <w:bottom w:val="single" w:sz="4" w:space="0" w:color="auto"/>
            </w:tcBorders>
            <w:tcMar>
              <w:left w:w="0" w:type="dxa"/>
              <w:right w:w="0" w:type="dxa"/>
            </w:tcMar>
            <w:vAlign w:val="center"/>
          </w:tcPr>
          <w:p w14:paraId="46495E6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Fin seguimiento</w:t>
            </w:r>
          </w:p>
        </w:tc>
        <w:tc>
          <w:tcPr>
            <w:tcW w:w="567" w:type="pct"/>
            <w:tcBorders>
              <w:top w:val="single" w:sz="4" w:space="0" w:color="auto"/>
              <w:bottom w:val="single" w:sz="4" w:space="0" w:color="auto"/>
            </w:tcBorders>
            <w:tcMar>
              <w:left w:w="0" w:type="dxa"/>
              <w:right w:w="0" w:type="dxa"/>
            </w:tcMar>
            <w:vAlign w:val="center"/>
          </w:tcPr>
          <w:p w14:paraId="07B8986D"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dif</w:t>
            </w:r>
          </w:p>
        </w:tc>
        <w:tc>
          <w:tcPr>
            <w:tcW w:w="692" w:type="pct"/>
            <w:tcBorders>
              <w:top w:val="single" w:sz="4" w:space="0" w:color="auto"/>
              <w:bottom w:val="single" w:sz="4" w:space="0" w:color="auto"/>
            </w:tcBorders>
            <w:tcMar>
              <w:left w:w="0" w:type="dxa"/>
              <w:right w:w="0" w:type="dxa"/>
            </w:tcMar>
            <w:vAlign w:val="center"/>
          </w:tcPr>
          <w:p w14:paraId="3D6BD75D" w14:textId="77777777" w:rsidR="00A47A76" w:rsidRDefault="005277AC" w:rsidP="00A47A76">
            <w:pPr>
              <w:pStyle w:val="Ttulo4"/>
              <w:spacing w:before="0"/>
              <w:jc w:val="center"/>
              <w:rPr>
                <w:bCs/>
                <w:sz w:val="12"/>
                <w:szCs w:val="12"/>
                <w:lang w:val="pt-PT"/>
              </w:rPr>
            </w:pPr>
            <w:r w:rsidRPr="00A47A76">
              <w:rPr>
                <w:bCs/>
                <w:sz w:val="12"/>
                <w:szCs w:val="12"/>
                <w:lang w:val="pt-PT"/>
              </w:rPr>
              <w:t>Grupo control</w:t>
            </w:r>
          </w:p>
          <w:p w14:paraId="4FBC47BE" w14:textId="75078AFC" w:rsidR="005277AC" w:rsidRPr="00A47A76" w:rsidRDefault="00E523EC" w:rsidP="00A47A76">
            <w:pPr>
              <w:pStyle w:val="Ttulo4"/>
              <w:spacing w:before="0"/>
              <w:jc w:val="center"/>
              <w:rPr>
                <w:bCs/>
                <w:sz w:val="12"/>
                <w:szCs w:val="12"/>
                <w:lang w:val="pt-PT"/>
              </w:rPr>
            </w:pPr>
            <w:r w:rsidRPr="00A47A76">
              <w:rPr>
                <w:bCs/>
                <w:sz w:val="12"/>
                <w:szCs w:val="12"/>
                <w:lang w:val="pt-PT"/>
              </w:rPr>
              <w:t xml:space="preserve"> </w:t>
            </w:r>
            <w:r w:rsidR="005277AC" w:rsidRPr="00A47A76">
              <w:rPr>
                <w:bCs/>
                <w:sz w:val="12"/>
                <w:szCs w:val="12"/>
                <w:lang w:val="pt-PT"/>
              </w:rPr>
              <w:t>(n=28)</w:t>
            </w:r>
            <w:r w:rsidRPr="00A47A76">
              <w:rPr>
                <w:bCs/>
                <w:sz w:val="12"/>
                <w:szCs w:val="12"/>
                <w:lang w:val="pt-PT"/>
              </w:rPr>
              <w:t xml:space="preserve"> </w:t>
            </w:r>
            <w:r w:rsidR="005277AC" w:rsidRPr="00A47A76">
              <w:rPr>
                <w:bCs/>
                <w:sz w:val="12"/>
                <w:szCs w:val="12"/>
                <w:lang w:val="pt-PT"/>
              </w:rPr>
              <w:t>Base</w:t>
            </w:r>
          </w:p>
        </w:tc>
        <w:tc>
          <w:tcPr>
            <w:tcW w:w="672" w:type="pct"/>
            <w:tcBorders>
              <w:top w:val="single" w:sz="4" w:space="0" w:color="auto"/>
              <w:bottom w:val="single" w:sz="4" w:space="0" w:color="auto"/>
            </w:tcBorders>
            <w:tcMar>
              <w:left w:w="0" w:type="dxa"/>
              <w:right w:w="0" w:type="dxa"/>
            </w:tcMar>
            <w:vAlign w:val="center"/>
          </w:tcPr>
          <w:p w14:paraId="05191C11"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Fin seguimiento</w:t>
            </w:r>
          </w:p>
        </w:tc>
        <w:tc>
          <w:tcPr>
            <w:tcW w:w="505" w:type="pct"/>
            <w:tcBorders>
              <w:top w:val="single" w:sz="4" w:space="0" w:color="auto"/>
              <w:bottom w:val="single" w:sz="4" w:space="0" w:color="auto"/>
            </w:tcBorders>
            <w:tcMar>
              <w:left w:w="0" w:type="dxa"/>
              <w:right w:w="0" w:type="dxa"/>
            </w:tcMar>
            <w:vAlign w:val="center"/>
          </w:tcPr>
          <w:p w14:paraId="2F567C1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dif</w:t>
            </w:r>
          </w:p>
        </w:tc>
        <w:tc>
          <w:tcPr>
            <w:tcW w:w="569" w:type="pct"/>
            <w:tcBorders>
              <w:top w:val="single" w:sz="4" w:space="0" w:color="auto"/>
              <w:bottom w:val="single" w:sz="4" w:space="0" w:color="auto"/>
            </w:tcBorders>
            <w:tcMar>
              <w:left w:w="0" w:type="dxa"/>
              <w:right w:w="0" w:type="dxa"/>
            </w:tcMar>
            <w:vAlign w:val="center"/>
          </w:tcPr>
          <w:p w14:paraId="2D9E257D" w14:textId="77777777" w:rsidR="00A47A76" w:rsidRDefault="005277AC" w:rsidP="00A47A76">
            <w:pPr>
              <w:pStyle w:val="Ttulo4"/>
              <w:spacing w:before="0"/>
              <w:jc w:val="center"/>
              <w:rPr>
                <w:bCs/>
                <w:sz w:val="12"/>
                <w:szCs w:val="12"/>
                <w:lang w:val="es-CL"/>
              </w:rPr>
            </w:pPr>
            <w:r w:rsidRPr="00A47A76">
              <w:rPr>
                <w:bCs/>
                <w:sz w:val="12"/>
                <w:szCs w:val="12"/>
                <w:lang w:val="es-CL"/>
              </w:rPr>
              <w:t>Dif</w:t>
            </w:r>
            <w:r w:rsidR="00E523EC" w:rsidRPr="00A47A76">
              <w:rPr>
                <w:bCs/>
                <w:sz w:val="12"/>
                <w:szCs w:val="12"/>
                <w:lang w:val="es-CL"/>
              </w:rPr>
              <w:t xml:space="preserve"> </w:t>
            </w:r>
            <w:r w:rsidRPr="00A47A76">
              <w:rPr>
                <w:bCs/>
                <w:sz w:val="12"/>
                <w:szCs w:val="12"/>
                <w:lang w:val="es-CL"/>
              </w:rPr>
              <w:t>intervención</w:t>
            </w:r>
          </w:p>
          <w:p w14:paraId="23E23B05" w14:textId="6D31E153" w:rsidR="005277AC" w:rsidRPr="00A47A76" w:rsidRDefault="005277AC" w:rsidP="00A47A76">
            <w:pPr>
              <w:pStyle w:val="Ttulo4"/>
              <w:spacing w:before="0"/>
              <w:jc w:val="center"/>
              <w:rPr>
                <w:bCs/>
                <w:sz w:val="12"/>
                <w:szCs w:val="12"/>
                <w:lang w:val="es-CL"/>
              </w:rPr>
            </w:pPr>
            <w:r w:rsidRPr="00A47A76">
              <w:rPr>
                <w:bCs/>
                <w:sz w:val="12"/>
                <w:szCs w:val="12"/>
                <w:lang w:val="es-CL"/>
              </w:rPr>
              <w:t xml:space="preserve"> vs. Control</w:t>
            </w:r>
          </w:p>
        </w:tc>
      </w:tr>
      <w:tr w:rsidR="00F737FB" w:rsidRPr="00A47A76" w14:paraId="2FE4A7F8" w14:textId="77777777" w:rsidTr="00E523EC">
        <w:trPr>
          <w:trHeight w:val="20"/>
          <w:jc w:val="center"/>
        </w:trPr>
        <w:tc>
          <w:tcPr>
            <w:tcW w:w="819" w:type="pct"/>
            <w:tcBorders>
              <w:top w:val="single" w:sz="4" w:space="0" w:color="auto"/>
            </w:tcBorders>
            <w:tcMar>
              <w:left w:w="0" w:type="dxa"/>
              <w:right w:w="0" w:type="dxa"/>
            </w:tcMar>
            <w:vAlign w:val="center"/>
            <w:hideMark/>
          </w:tcPr>
          <w:p w14:paraId="27E56A4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GLS [%]</w:t>
            </w:r>
          </w:p>
        </w:tc>
        <w:tc>
          <w:tcPr>
            <w:tcW w:w="623" w:type="pct"/>
            <w:tcBorders>
              <w:top w:val="single" w:sz="4" w:space="0" w:color="auto"/>
            </w:tcBorders>
            <w:tcMar>
              <w:left w:w="0" w:type="dxa"/>
              <w:right w:w="0" w:type="dxa"/>
            </w:tcMar>
            <w:vAlign w:val="center"/>
          </w:tcPr>
          <w:p w14:paraId="272AA0D9" w14:textId="241E64F5" w:rsidR="005277AC" w:rsidRPr="00A47A76" w:rsidRDefault="005277AC" w:rsidP="00A47A76">
            <w:pPr>
              <w:pStyle w:val="Ttulo4"/>
              <w:spacing w:before="0"/>
              <w:jc w:val="center"/>
              <w:rPr>
                <w:bCs/>
                <w:sz w:val="12"/>
                <w:szCs w:val="12"/>
                <w:lang w:val="es-CL"/>
              </w:rPr>
            </w:pPr>
            <w:r w:rsidRPr="00A47A76">
              <w:rPr>
                <w:bCs/>
                <w:sz w:val="12"/>
                <w:szCs w:val="12"/>
                <w:lang w:val="es-CL"/>
              </w:rPr>
              <w:t>-21,4</w:t>
            </w:r>
            <w:r w:rsidR="00E523EC" w:rsidRPr="00A47A76">
              <w:rPr>
                <w:bCs/>
                <w:sz w:val="12"/>
                <w:szCs w:val="12"/>
                <w:lang w:val="es-CL"/>
              </w:rPr>
              <w:t xml:space="preserve"> </w:t>
            </w:r>
            <w:r w:rsidRPr="00A47A76">
              <w:rPr>
                <w:bCs/>
                <w:sz w:val="12"/>
                <w:szCs w:val="12"/>
                <w:lang w:val="es-CL"/>
              </w:rPr>
              <w:t>(-22,0, -19,5)</w:t>
            </w:r>
          </w:p>
        </w:tc>
        <w:tc>
          <w:tcPr>
            <w:tcW w:w="553" w:type="pct"/>
            <w:tcBorders>
              <w:top w:val="single" w:sz="4" w:space="0" w:color="auto"/>
            </w:tcBorders>
            <w:tcMar>
              <w:left w:w="0" w:type="dxa"/>
              <w:right w:w="0" w:type="dxa"/>
            </w:tcMar>
            <w:vAlign w:val="center"/>
          </w:tcPr>
          <w:p w14:paraId="29697F1F" w14:textId="3E3F2FA7" w:rsidR="005277AC" w:rsidRPr="00A47A76" w:rsidRDefault="005277AC" w:rsidP="00A47A76">
            <w:pPr>
              <w:pStyle w:val="Ttulo4"/>
              <w:spacing w:before="0"/>
              <w:jc w:val="center"/>
              <w:rPr>
                <w:bCs/>
                <w:sz w:val="12"/>
                <w:szCs w:val="12"/>
                <w:lang w:val="es-CL"/>
              </w:rPr>
            </w:pPr>
            <w:r w:rsidRPr="00A47A76">
              <w:rPr>
                <w:bCs/>
                <w:sz w:val="12"/>
                <w:szCs w:val="12"/>
                <w:lang w:val="es-CL"/>
              </w:rPr>
              <w:t>-21,6</w:t>
            </w:r>
            <w:r w:rsidR="00E523EC" w:rsidRPr="00A47A76">
              <w:rPr>
                <w:bCs/>
                <w:sz w:val="12"/>
                <w:szCs w:val="12"/>
                <w:lang w:val="es-CL"/>
              </w:rPr>
              <w:t xml:space="preserve"> </w:t>
            </w:r>
            <w:r w:rsidRPr="00A47A76">
              <w:rPr>
                <w:bCs/>
                <w:sz w:val="12"/>
                <w:szCs w:val="12"/>
                <w:lang w:val="es-CL"/>
              </w:rPr>
              <w:t>(-22,2,-20,0)</w:t>
            </w:r>
          </w:p>
        </w:tc>
        <w:tc>
          <w:tcPr>
            <w:tcW w:w="567" w:type="pct"/>
            <w:tcBorders>
              <w:top w:val="single" w:sz="4" w:space="0" w:color="auto"/>
            </w:tcBorders>
            <w:tcMar>
              <w:left w:w="0" w:type="dxa"/>
              <w:right w:w="0" w:type="dxa"/>
            </w:tcMar>
            <w:vAlign w:val="center"/>
          </w:tcPr>
          <w:p w14:paraId="4F3E9D61" w14:textId="2AD991C6" w:rsidR="005277AC" w:rsidRPr="00A47A76" w:rsidRDefault="005277AC" w:rsidP="00A47A76">
            <w:pPr>
              <w:pStyle w:val="Ttulo4"/>
              <w:spacing w:before="0"/>
              <w:jc w:val="center"/>
              <w:rPr>
                <w:bCs/>
                <w:sz w:val="12"/>
                <w:szCs w:val="12"/>
                <w:lang w:val="es-CL"/>
              </w:rPr>
            </w:pPr>
            <w:r w:rsidRPr="00A47A76">
              <w:rPr>
                <w:bCs/>
                <w:sz w:val="12"/>
                <w:szCs w:val="12"/>
                <w:lang w:val="es-CL"/>
              </w:rPr>
              <w:t>-0,2</w:t>
            </w:r>
            <w:r w:rsidR="00E523EC" w:rsidRPr="00A47A76">
              <w:rPr>
                <w:bCs/>
                <w:sz w:val="12"/>
                <w:szCs w:val="12"/>
                <w:lang w:val="es-CL"/>
              </w:rPr>
              <w:t xml:space="preserve"> </w:t>
            </w:r>
            <w:r w:rsidRPr="00A47A76">
              <w:rPr>
                <w:bCs/>
                <w:sz w:val="12"/>
                <w:szCs w:val="12"/>
                <w:lang w:val="es-CL"/>
              </w:rPr>
              <w:t>(-0,2, -0,5)</w:t>
            </w:r>
          </w:p>
        </w:tc>
        <w:tc>
          <w:tcPr>
            <w:tcW w:w="692" w:type="pct"/>
            <w:tcBorders>
              <w:top w:val="single" w:sz="4" w:space="0" w:color="auto"/>
            </w:tcBorders>
            <w:tcMar>
              <w:left w:w="0" w:type="dxa"/>
              <w:right w:w="0" w:type="dxa"/>
            </w:tcMar>
            <w:vAlign w:val="center"/>
          </w:tcPr>
          <w:p w14:paraId="30287944" w14:textId="3C182E4D" w:rsidR="005277AC" w:rsidRPr="00A47A76" w:rsidRDefault="005277AC" w:rsidP="00A47A76">
            <w:pPr>
              <w:pStyle w:val="Ttulo4"/>
              <w:spacing w:before="0"/>
              <w:jc w:val="center"/>
              <w:rPr>
                <w:bCs/>
                <w:sz w:val="12"/>
                <w:szCs w:val="12"/>
                <w:lang w:val="es-CL"/>
              </w:rPr>
            </w:pPr>
            <w:r w:rsidRPr="00A47A76">
              <w:rPr>
                <w:bCs/>
                <w:sz w:val="12"/>
                <w:szCs w:val="12"/>
                <w:lang w:val="es-CL"/>
              </w:rPr>
              <w:t>-21,0</w:t>
            </w:r>
            <w:r w:rsidR="00E523EC" w:rsidRPr="00A47A76">
              <w:rPr>
                <w:bCs/>
                <w:sz w:val="12"/>
                <w:szCs w:val="12"/>
                <w:lang w:val="es-CL"/>
              </w:rPr>
              <w:t xml:space="preserve"> </w:t>
            </w:r>
            <w:r w:rsidRPr="00A47A76">
              <w:rPr>
                <w:bCs/>
                <w:sz w:val="12"/>
                <w:szCs w:val="12"/>
                <w:lang w:val="es-CL"/>
              </w:rPr>
              <w:t>(-22,5, -19,0)</w:t>
            </w:r>
          </w:p>
        </w:tc>
        <w:tc>
          <w:tcPr>
            <w:tcW w:w="672" w:type="pct"/>
            <w:tcBorders>
              <w:top w:val="single" w:sz="4" w:space="0" w:color="auto"/>
            </w:tcBorders>
            <w:tcMar>
              <w:left w:w="0" w:type="dxa"/>
              <w:right w:w="0" w:type="dxa"/>
            </w:tcMar>
            <w:vAlign w:val="center"/>
          </w:tcPr>
          <w:p w14:paraId="1BC0F62E" w14:textId="6BC05CD6" w:rsidR="005277AC" w:rsidRPr="00A47A76" w:rsidRDefault="005277AC" w:rsidP="00A47A76">
            <w:pPr>
              <w:pStyle w:val="Ttulo4"/>
              <w:spacing w:before="0"/>
              <w:jc w:val="center"/>
              <w:rPr>
                <w:bCs/>
                <w:sz w:val="12"/>
                <w:szCs w:val="12"/>
                <w:lang w:val="es-CL"/>
              </w:rPr>
            </w:pPr>
            <w:r w:rsidRPr="00A47A76">
              <w:rPr>
                <w:bCs/>
                <w:sz w:val="12"/>
                <w:szCs w:val="12"/>
                <w:lang w:val="es-CL"/>
              </w:rPr>
              <w:t>-21,3</w:t>
            </w:r>
            <w:r w:rsidR="00E523EC" w:rsidRPr="00A47A76">
              <w:rPr>
                <w:bCs/>
                <w:sz w:val="12"/>
                <w:szCs w:val="12"/>
                <w:lang w:val="es-CL"/>
              </w:rPr>
              <w:t xml:space="preserve"> </w:t>
            </w:r>
            <w:r w:rsidRPr="00A47A76">
              <w:rPr>
                <w:bCs/>
                <w:sz w:val="12"/>
                <w:szCs w:val="12"/>
                <w:lang w:val="es-CL"/>
              </w:rPr>
              <w:t>(-22,0, -19,7)</w:t>
            </w:r>
          </w:p>
        </w:tc>
        <w:tc>
          <w:tcPr>
            <w:tcW w:w="505" w:type="pct"/>
            <w:tcBorders>
              <w:top w:val="single" w:sz="4" w:space="0" w:color="auto"/>
            </w:tcBorders>
            <w:tcMar>
              <w:left w:w="0" w:type="dxa"/>
              <w:right w:w="0" w:type="dxa"/>
            </w:tcMar>
            <w:vAlign w:val="center"/>
          </w:tcPr>
          <w:p w14:paraId="54B0F955" w14:textId="6BDF8C1C" w:rsidR="005277AC" w:rsidRPr="00A47A76" w:rsidRDefault="005277AC" w:rsidP="00A47A76">
            <w:pPr>
              <w:pStyle w:val="Ttulo4"/>
              <w:spacing w:before="0"/>
              <w:jc w:val="center"/>
              <w:rPr>
                <w:bCs/>
                <w:sz w:val="12"/>
                <w:szCs w:val="12"/>
                <w:lang w:val="es-CL"/>
              </w:rPr>
            </w:pPr>
            <w:r w:rsidRPr="00A47A76">
              <w:rPr>
                <w:bCs/>
                <w:sz w:val="12"/>
                <w:szCs w:val="12"/>
                <w:lang w:val="es-CL"/>
              </w:rPr>
              <w:t>-0,3</w:t>
            </w:r>
            <w:r w:rsidR="00E523EC" w:rsidRPr="00A47A76">
              <w:rPr>
                <w:bCs/>
                <w:sz w:val="12"/>
                <w:szCs w:val="12"/>
                <w:lang w:val="es-CL"/>
              </w:rPr>
              <w:t xml:space="preserve"> </w:t>
            </w:r>
            <w:r w:rsidRPr="00A47A76">
              <w:rPr>
                <w:bCs/>
                <w:sz w:val="12"/>
                <w:szCs w:val="12"/>
                <w:lang w:val="es-CL"/>
              </w:rPr>
              <w:t>(0,5, -0,7)</w:t>
            </w:r>
          </w:p>
        </w:tc>
        <w:tc>
          <w:tcPr>
            <w:tcW w:w="569" w:type="pct"/>
            <w:tcBorders>
              <w:top w:val="single" w:sz="4" w:space="0" w:color="auto"/>
            </w:tcBorders>
            <w:tcMar>
              <w:left w:w="0" w:type="dxa"/>
              <w:right w:w="0" w:type="dxa"/>
            </w:tcMar>
            <w:vAlign w:val="center"/>
          </w:tcPr>
          <w:p w14:paraId="245A1BAE" w14:textId="2ADE9648" w:rsidR="005277AC" w:rsidRPr="00A47A76" w:rsidRDefault="005277AC" w:rsidP="00A47A76">
            <w:pPr>
              <w:pStyle w:val="Ttulo4"/>
              <w:spacing w:before="0"/>
              <w:jc w:val="center"/>
              <w:rPr>
                <w:bCs/>
                <w:sz w:val="12"/>
                <w:szCs w:val="12"/>
                <w:lang w:val="es-CL"/>
              </w:rPr>
            </w:pPr>
            <w:r w:rsidRPr="00A47A76">
              <w:rPr>
                <w:bCs/>
                <w:sz w:val="12"/>
                <w:szCs w:val="12"/>
                <w:lang w:val="es-CL"/>
              </w:rPr>
              <w:t>0,1</w:t>
            </w:r>
            <w:r w:rsidR="00E523EC" w:rsidRPr="00A47A76">
              <w:rPr>
                <w:bCs/>
                <w:sz w:val="12"/>
                <w:szCs w:val="12"/>
                <w:lang w:val="es-CL"/>
              </w:rPr>
              <w:t xml:space="preserve"> </w:t>
            </w:r>
            <w:r w:rsidRPr="00A47A76">
              <w:rPr>
                <w:bCs/>
                <w:sz w:val="12"/>
                <w:szCs w:val="12"/>
                <w:lang w:val="es-CL"/>
              </w:rPr>
              <w:t>(-0,7, 0,2)</w:t>
            </w:r>
          </w:p>
        </w:tc>
      </w:tr>
      <w:tr w:rsidR="00F737FB" w:rsidRPr="00A47A76" w14:paraId="0B6C3CB8" w14:textId="77777777" w:rsidTr="00E523EC">
        <w:trPr>
          <w:trHeight w:val="20"/>
          <w:jc w:val="center"/>
        </w:trPr>
        <w:tc>
          <w:tcPr>
            <w:tcW w:w="819" w:type="pct"/>
            <w:tcMar>
              <w:left w:w="0" w:type="dxa"/>
              <w:right w:w="0" w:type="dxa"/>
            </w:tcMar>
            <w:vAlign w:val="center"/>
            <w:hideMark/>
          </w:tcPr>
          <w:p w14:paraId="720CB30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FEVI [%]</w:t>
            </w:r>
          </w:p>
        </w:tc>
        <w:tc>
          <w:tcPr>
            <w:tcW w:w="623" w:type="pct"/>
            <w:tcMar>
              <w:left w:w="0" w:type="dxa"/>
              <w:right w:w="0" w:type="dxa"/>
            </w:tcMar>
            <w:vAlign w:val="center"/>
          </w:tcPr>
          <w:p w14:paraId="6C3DF161" w14:textId="59EDA2CB" w:rsidR="005277AC" w:rsidRPr="00A47A76" w:rsidRDefault="005277AC" w:rsidP="00A47A76">
            <w:pPr>
              <w:pStyle w:val="Ttulo4"/>
              <w:spacing w:before="0"/>
              <w:jc w:val="center"/>
              <w:rPr>
                <w:bCs/>
                <w:sz w:val="12"/>
                <w:szCs w:val="12"/>
                <w:lang w:val="es-CL"/>
              </w:rPr>
            </w:pPr>
            <w:r w:rsidRPr="00A47A76">
              <w:rPr>
                <w:bCs/>
                <w:sz w:val="12"/>
                <w:szCs w:val="12"/>
                <w:lang w:val="es-CL"/>
              </w:rPr>
              <w:t>64,5</w:t>
            </w:r>
            <w:r w:rsidR="00E523EC" w:rsidRPr="00A47A76">
              <w:rPr>
                <w:bCs/>
                <w:sz w:val="12"/>
                <w:szCs w:val="12"/>
                <w:lang w:val="es-CL"/>
              </w:rPr>
              <w:t xml:space="preserve"> </w:t>
            </w:r>
            <w:r w:rsidRPr="00A47A76">
              <w:rPr>
                <w:bCs/>
                <w:sz w:val="12"/>
                <w:szCs w:val="12"/>
                <w:lang w:val="es-CL"/>
              </w:rPr>
              <w:t>(58,0, 70,0)</w:t>
            </w:r>
          </w:p>
        </w:tc>
        <w:tc>
          <w:tcPr>
            <w:tcW w:w="553" w:type="pct"/>
            <w:tcMar>
              <w:left w:w="0" w:type="dxa"/>
              <w:right w:w="0" w:type="dxa"/>
            </w:tcMar>
            <w:vAlign w:val="center"/>
          </w:tcPr>
          <w:p w14:paraId="1F62199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65,0 (59,0, 72,0)</w:t>
            </w:r>
          </w:p>
        </w:tc>
        <w:tc>
          <w:tcPr>
            <w:tcW w:w="567" w:type="pct"/>
            <w:tcMar>
              <w:left w:w="0" w:type="dxa"/>
              <w:right w:w="0" w:type="dxa"/>
            </w:tcMar>
            <w:vAlign w:val="center"/>
          </w:tcPr>
          <w:p w14:paraId="117C795E" w14:textId="530AAF59" w:rsidR="005277AC" w:rsidRPr="00A47A76" w:rsidRDefault="005277AC" w:rsidP="00A47A76">
            <w:pPr>
              <w:pStyle w:val="Ttulo4"/>
              <w:spacing w:before="0"/>
              <w:jc w:val="center"/>
              <w:rPr>
                <w:bCs/>
                <w:sz w:val="12"/>
                <w:szCs w:val="12"/>
                <w:lang w:val="es-CL"/>
              </w:rPr>
            </w:pPr>
            <w:r w:rsidRPr="00A47A76">
              <w:rPr>
                <w:bCs/>
                <w:sz w:val="12"/>
                <w:szCs w:val="12"/>
                <w:lang w:val="es-CL"/>
              </w:rPr>
              <w:t>0,5</w:t>
            </w:r>
            <w:r w:rsidR="00E523EC" w:rsidRPr="00A47A76">
              <w:rPr>
                <w:bCs/>
                <w:sz w:val="12"/>
                <w:szCs w:val="12"/>
                <w:lang w:val="es-CL"/>
              </w:rPr>
              <w:t xml:space="preserve"> </w:t>
            </w:r>
            <w:r w:rsidRPr="00A47A76">
              <w:rPr>
                <w:bCs/>
                <w:sz w:val="12"/>
                <w:szCs w:val="12"/>
                <w:lang w:val="es-CL"/>
              </w:rPr>
              <w:t>(1,0, 2,0)</w:t>
            </w:r>
          </w:p>
        </w:tc>
        <w:tc>
          <w:tcPr>
            <w:tcW w:w="692" w:type="pct"/>
            <w:tcMar>
              <w:left w:w="0" w:type="dxa"/>
              <w:right w:w="0" w:type="dxa"/>
            </w:tcMar>
            <w:vAlign w:val="center"/>
          </w:tcPr>
          <w:p w14:paraId="6F48D7DF" w14:textId="01891B6A" w:rsidR="005277AC" w:rsidRPr="00A47A76" w:rsidRDefault="005277AC" w:rsidP="00A47A76">
            <w:pPr>
              <w:pStyle w:val="Ttulo4"/>
              <w:spacing w:before="0"/>
              <w:jc w:val="center"/>
              <w:rPr>
                <w:bCs/>
                <w:sz w:val="12"/>
                <w:szCs w:val="12"/>
                <w:lang w:val="es-CL"/>
              </w:rPr>
            </w:pPr>
            <w:r w:rsidRPr="00A47A76">
              <w:rPr>
                <w:bCs/>
                <w:sz w:val="12"/>
                <w:szCs w:val="12"/>
                <w:lang w:val="es-CL"/>
              </w:rPr>
              <w:t>63,5</w:t>
            </w:r>
            <w:r w:rsidR="00E523EC" w:rsidRPr="00A47A76">
              <w:rPr>
                <w:bCs/>
                <w:sz w:val="12"/>
                <w:szCs w:val="12"/>
                <w:lang w:val="es-CL"/>
              </w:rPr>
              <w:t xml:space="preserve"> </w:t>
            </w:r>
            <w:r w:rsidRPr="00A47A76">
              <w:rPr>
                <w:bCs/>
                <w:sz w:val="12"/>
                <w:szCs w:val="12"/>
                <w:lang w:val="es-CL"/>
              </w:rPr>
              <w:t>(58,0, 68,0)</w:t>
            </w:r>
          </w:p>
        </w:tc>
        <w:tc>
          <w:tcPr>
            <w:tcW w:w="672" w:type="pct"/>
            <w:tcMar>
              <w:left w:w="0" w:type="dxa"/>
              <w:right w:w="0" w:type="dxa"/>
            </w:tcMar>
            <w:vAlign w:val="center"/>
          </w:tcPr>
          <w:p w14:paraId="588E8636" w14:textId="4592A5DB" w:rsidR="005277AC" w:rsidRPr="00A47A76" w:rsidRDefault="005277AC" w:rsidP="00A47A76">
            <w:pPr>
              <w:pStyle w:val="Ttulo4"/>
              <w:spacing w:before="0"/>
              <w:jc w:val="center"/>
              <w:rPr>
                <w:bCs/>
                <w:sz w:val="12"/>
                <w:szCs w:val="12"/>
                <w:lang w:val="es-CL"/>
              </w:rPr>
            </w:pPr>
            <w:r w:rsidRPr="00A47A76">
              <w:rPr>
                <w:bCs/>
                <w:sz w:val="12"/>
                <w:szCs w:val="12"/>
                <w:lang w:val="es-CL"/>
              </w:rPr>
              <w:t>64,0</w:t>
            </w:r>
            <w:r w:rsidR="00E523EC" w:rsidRPr="00A47A76">
              <w:rPr>
                <w:bCs/>
                <w:sz w:val="12"/>
                <w:szCs w:val="12"/>
                <w:lang w:val="es-CL"/>
              </w:rPr>
              <w:t xml:space="preserve"> </w:t>
            </w:r>
            <w:r w:rsidRPr="00A47A76">
              <w:rPr>
                <w:bCs/>
                <w:sz w:val="12"/>
                <w:szCs w:val="12"/>
                <w:lang w:val="es-CL"/>
              </w:rPr>
              <w:t>(59,0, 70,0)</w:t>
            </w:r>
          </w:p>
        </w:tc>
        <w:tc>
          <w:tcPr>
            <w:tcW w:w="505" w:type="pct"/>
            <w:tcMar>
              <w:left w:w="0" w:type="dxa"/>
              <w:right w:w="0" w:type="dxa"/>
            </w:tcMar>
            <w:vAlign w:val="center"/>
          </w:tcPr>
          <w:p w14:paraId="6EBFBDBA" w14:textId="43E247F9" w:rsidR="005277AC" w:rsidRPr="00A47A76" w:rsidRDefault="005277AC" w:rsidP="00A47A76">
            <w:pPr>
              <w:pStyle w:val="Ttulo4"/>
              <w:spacing w:before="0"/>
              <w:jc w:val="center"/>
              <w:rPr>
                <w:bCs/>
                <w:sz w:val="12"/>
                <w:szCs w:val="12"/>
                <w:lang w:val="es-CL"/>
              </w:rPr>
            </w:pPr>
            <w:r w:rsidRPr="00A47A76">
              <w:rPr>
                <w:bCs/>
                <w:sz w:val="12"/>
                <w:szCs w:val="12"/>
                <w:lang w:val="es-CL"/>
              </w:rPr>
              <w:t>0,5</w:t>
            </w:r>
            <w:r w:rsidR="00E523EC" w:rsidRPr="00A47A76">
              <w:rPr>
                <w:bCs/>
                <w:sz w:val="12"/>
                <w:szCs w:val="12"/>
                <w:lang w:val="es-CL"/>
              </w:rPr>
              <w:t xml:space="preserve"> </w:t>
            </w:r>
            <w:r w:rsidRPr="00A47A76">
              <w:rPr>
                <w:bCs/>
                <w:sz w:val="12"/>
                <w:szCs w:val="12"/>
                <w:lang w:val="es-CL"/>
              </w:rPr>
              <w:t>(1,0, 2,0)</w:t>
            </w:r>
          </w:p>
        </w:tc>
        <w:tc>
          <w:tcPr>
            <w:tcW w:w="569" w:type="pct"/>
            <w:tcMar>
              <w:left w:w="0" w:type="dxa"/>
              <w:right w:w="0" w:type="dxa"/>
            </w:tcMar>
            <w:vAlign w:val="center"/>
          </w:tcPr>
          <w:p w14:paraId="4CDE68ED" w14:textId="4479A112" w:rsidR="005277AC" w:rsidRPr="00A47A76" w:rsidRDefault="005277AC" w:rsidP="00A47A76">
            <w:pPr>
              <w:pStyle w:val="Ttulo4"/>
              <w:spacing w:before="0"/>
              <w:jc w:val="center"/>
              <w:rPr>
                <w:bCs/>
                <w:sz w:val="12"/>
                <w:szCs w:val="12"/>
                <w:lang w:val="es-CL"/>
              </w:rPr>
            </w:pPr>
            <w:r w:rsidRPr="00A47A76">
              <w:rPr>
                <w:bCs/>
                <w:sz w:val="12"/>
                <w:szCs w:val="12"/>
                <w:lang w:val="es-CL"/>
              </w:rPr>
              <w:t>0.0</w:t>
            </w:r>
            <w:r w:rsidR="00E523EC" w:rsidRPr="00A47A76">
              <w:rPr>
                <w:bCs/>
                <w:sz w:val="12"/>
                <w:szCs w:val="12"/>
                <w:lang w:val="es-CL"/>
              </w:rPr>
              <w:t xml:space="preserve"> </w:t>
            </w:r>
            <w:r w:rsidRPr="00A47A76">
              <w:rPr>
                <w:bCs/>
                <w:sz w:val="12"/>
                <w:szCs w:val="12"/>
                <w:lang w:val="es-CL"/>
              </w:rPr>
              <w:t>(0.0, 0.0)</w:t>
            </w:r>
          </w:p>
        </w:tc>
      </w:tr>
      <w:tr w:rsidR="00F737FB" w:rsidRPr="00A47A76" w14:paraId="196702C2" w14:textId="77777777" w:rsidTr="00E523EC">
        <w:trPr>
          <w:trHeight w:val="20"/>
          <w:jc w:val="center"/>
        </w:trPr>
        <w:tc>
          <w:tcPr>
            <w:tcW w:w="819" w:type="pct"/>
            <w:tcMar>
              <w:left w:w="0" w:type="dxa"/>
              <w:right w:w="0" w:type="dxa"/>
            </w:tcMar>
            <w:vAlign w:val="center"/>
            <w:hideMark/>
          </w:tcPr>
          <w:p w14:paraId="5262128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LVEDVi [ml/m²]</w:t>
            </w:r>
          </w:p>
        </w:tc>
        <w:tc>
          <w:tcPr>
            <w:tcW w:w="623" w:type="pct"/>
            <w:tcMar>
              <w:left w:w="0" w:type="dxa"/>
              <w:right w:w="0" w:type="dxa"/>
            </w:tcMar>
            <w:vAlign w:val="center"/>
          </w:tcPr>
          <w:p w14:paraId="176E4513" w14:textId="6F07C756" w:rsidR="005277AC" w:rsidRPr="00A47A76" w:rsidRDefault="005277AC" w:rsidP="00A47A76">
            <w:pPr>
              <w:pStyle w:val="Ttulo4"/>
              <w:spacing w:before="0"/>
              <w:jc w:val="center"/>
              <w:rPr>
                <w:bCs/>
                <w:sz w:val="12"/>
                <w:szCs w:val="12"/>
                <w:lang w:val="es-CL"/>
              </w:rPr>
            </w:pPr>
            <w:r w:rsidRPr="00A47A76">
              <w:rPr>
                <w:bCs/>
                <w:sz w:val="12"/>
                <w:szCs w:val="12"/>
                <w:lang w:val="es-CL"/>
              </w:rPr>
              <w:t>51,0</w:t>
            </w:r>
            <w:r w:rsidR="00E523EC" w:rsidRPr="00A47A76">
              <w:rPr>
                <w:bCs/>
                <w:sz w:val="12"/>
                <w:szCs w:val="12"/>
                <w:lang w:val="es-CL"/>
              </w:rPr>
              <w:t xml:space="preserve"> </w:t>
            </w:r>
            <w:r w:rsidRPr="00A47A76">
              <w:rPr>
                <w:bCs/>
                <w:sz w:val="12"/>
                <w:szCs w:val="12"/>
                <w:lang w:val="es-CL"/>
              </w:rPr>
              <w:t>(43,5, 58,0)</w:t>
            </w:r>
          </w:p>
        </w:tc>
        <w:tc>
          <w:tcPr>
            <w:tcW w:w="553" w:type="pct"/>
            <w:tcMar>
              <w:left w:w="0" w:type="dxa"/>
              <w:right w:w="0" w:type="dxa"/>
            </w:tcMar>
            <w:vAlign w:val="center"/>
          </w:tcPr>
          <w:p w14:paraId="7C5CB6E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49,5 (40,0, 56,0)</w:t>
            </w:r>
          </w:p>
        </w:tc>
        <w:tc>
          <w:tcPr>
            <w:tcW w:w="567" w:type="pct"/>
            <w:tcMar>
              <w:left w:w="0" w:type="dxa"/>
              <w:right w:w="0" w:type="dxa"/>
            </w:tcMar>
            <w:vAlign w:val="center"/>
          </w:tcPr>
          <w:p w14:paraId="0BE297D0" w14:textId="2CD0B919" w:rsidR="005277AC" w:rsidRPr="00A47A76" w:rsidRDefault="005277AC" w:rsidP="00A47A76">
            <w:pPr>
              <w:pStyle w:val="Ttulo4"/>
              <w:spacing w:before="0"/>
              <w:jc w:val="center"/>
              <w:rPr>
                <w:bCs/>
                <w:sz w:val="12"/>
                <w:szCs w:val="12"/>
                <w:lang w:val="es-CL"/>
              </w:rPr>
            </w:pPr>
            <w:r w:rsidRPr="00A47A76">
              <w:rPr>
                <w:bCs/>
                <w:sz w:val="12"/>
                <w:szCs w:val="12"/>
                <w:lang w:val="es-CL"/>
              </w:rPr>
              <w:t>-1,5</w:t>
            </w:r>
            <w:r w:rsidR="00E523EC" w:rsidRPr="00A47A76">
              <w:rPr>
                <w:bCs/>
                <w:sz w:val="12"/>
                <w:szCs w:val="12"/>
                <w:lang w:val="es-CL"/>
              </w:rPr>
              <w:t xml:space="preserve"> </w:t>
            </w:r>
            <w:r w:rsidRPr="00A47A76">
              <w:rPr>
                <w:bCs/>
                <w:sz w:val="12"/>
                <w:szCs w:val="12"/>
                <w:lang w:val="es-CL"/>
              </w:rPr>
              <w:t>(-3,5, -2,0)</w:t>
            </w:r>
          </w:p>
        </w:tc>
        <w:tc>
          <w:tcPr>
            <w:tcW w:w="692" w:type="pct"/>
            <w:tcMar>
              <w:left w:w="0" w:type="dxa"/>
              <w:right w:w="0" w:type="dxa"/>
            </w:tcMar>
            <w:vAlign w:val="center"/>
          </w:tcPr>
          <w:p w14:paraId="0EE6C7D4" w14:textId="32A2F1EC" w:rsidR="005277AC" w:rsidRPr="00A47A76" w:rsidRDefault="005277AC" w:rsidP="00A47A76">
            <w:pPr>
              <w:pStyle w:val="Ttulo4"/>
              <w:spacing w:before="0"/>
              <w:jc w:val="center"/>
              <w:rPr>
                <w:bCs/>
                <w:sz w:val="12"/>
                <w:szCs w:val="12"/>
                <w:lang w:val="es-CL"/>
              </w:rPr>
            </w:pPr>
            <w:r w:rsidRPr="00A47A76">
              <w:rPr>
                <w:bCs/>
                <w:sz w:val="12"/>
                <w:szCs w:val="12"/>
                <w:lang w:val="es-CL"/>
              </w:rPr>
              <w:t>48,5</w:t>
            </w:r>
            <w:r w:rsidR="00E523EC" w:rsidRPr="00A47A76">
              <w:rPr>
                <w:bCs/>
                <w:sz w:val="12"/>
                <w:szCs w:val="12"/>
                <w:lang w:val="es-CL"/>
              </w:rPr>
              <w:t xml:space="preserve"> </w:t>
            </w:r>
            <w:r w:rsidRPr="00A47A76">
              <w:rPr>
                <w:bCs/>
                <w:sz w:val="12"/>
                <w:szCs w:val="12"/>
                <w:lang w:val="es-CL"/>
              </w:rPr>
              <w:t>(42,0, 55,0)</w:t>
            </w:r>
          </w:p>
        </w:tc>
        <w:tc>
          <w:tcPr>
            <w:tcW w:w="672" w:type="pct"/>
            <w:tcMar>
              <w:left w:w="0" w:type="dxa"/>
              <w:right w:w="0" w:type="dxa"/>
            </w:tcMar>
            <w:vAlign w:val="center"/>
          </w:tcPr>
          <w:p w14:paraId="468CCB82" w14:textId="7DA2101E" w:rsidR="005277AC" w:rsidRPr="00A47A76" w:rsidRDefault="005277AC" w:rsidP="00A47A76">
            <w:pPr>
              <w:pStyle w:val="Ttulo4"/>
              <w:spacing w:before="0"/>
              <w:jc w:val="center"/>
              <w:rPr>
                <w:bCs/>
                <w:sz w:val="12"/>
                <w:szCs w:val="12"/>
                <w:lang w:val="es-CL"/>
              </w:rPr>
            </w:pPr>
            <w:r w:rsidRPr="00A47A76">
              <w:rPr>
                <w:bCs/>
                <w:sz w:val="12"/>
                <w:szCs w:val="12"/>
                <w:lang w:val="es-CL"/>
              </w:rPr>
              <w:t>47,0</w:t>
            </w:r>
            <w:r w:rsidR="00E523EC" w:rsidRPr="00A47A76">
              <w:rPr>
                <w:bCs/>
                <w:sz w:val="12"/>
                <w:szCs w:val="12"/>
                <w:lang w:val="es-CL"/>
              </w:rPr>
              <w:t xml:space="preserve"> </w:t>
            </w:r>
            <w:r w:rsidRPr="00A47A76">
              <w:rPr>
                <w:bCs/>
                <w:sz w:val="12"/>
                <w:szCs w:val="12"/>
                <w:lang w:val="es-CL"/>
              </w:rPr>
              <w:t>(40,0, 53,0)</w:t>
            </w:r>
          </w:p>
        </w:tc>
        <w:tc>
          <w:tcPr>
            <w:tcW w:w="505" w:type="pct"/>
            <w:tcMar>
              <w:left w:w="0" w:type="dxa"/>
              <w:right w:w="0" w:type="dxa"/>
            </w:tcMar>
            <w:vAlign w:val="center"/>
          </w:tcPr>
          <w:p w14:paraId="22681C9C" w14:textId="43E703AC" w:rsidR="005277AC" w:rsidRPr="00A47A76" w:rsidRDefault="005277AC" w:rsidP="00A47A76">
            <w:pPr>
              <w:pStyle w:val="Ttulo4"/>
              <w:spacing w:before="0"/>
              <w:jc w:val="center"/>
              <w:rPr>
                <w:bCs/>
                <w:sz w:val="12"/>
                <w:szCs w:val="12"/>
                <w:lang w:val="es-CL"/>
              </w:rPr>
            </w:pPr>
            <w:r w:rsidRPr="00A47A76">
              <w:rPr>
                <w:bCs/>
                <w:sz w:val="12"/>
                <w:szCs w:val="12"/>
                <w:lang w:val="es-CL"/>
              </w:rPr>
              <w:t>-1,5</w:t>
            </w:r>
            <w:r w:rsidR="00E523EC" w:rsidRPr="00A47A76">
              <w:rPr>
                <w:bCs/>
                <w:sz w:val="12"/>
                <w:szCs w:val="12"/>
                <w:lang w:val="es-CL"/>
              </w:rPr>
              <w:t xml:space="preserve"> </w:t>
            </w:r>
            <w:r w:rsidRPr="00A47A76">
              <w:rPr>
                <w:bCs/>
                <w:sz w:val="12"/>
                <w:szCs w:val="12"/>
                <w:lang w:val="es-CL"/>
              </w:rPr>
              <w:t>(-2,0, -2,0)</w:t>
            </w:r>
          </w:p>
        </w:tc>
        <w:tc>
          <w:tcPr>
            <w:tcW w:w="569" w:type="pct"/>
            <w:tcMar>
              <w:left w:w="0" w:type="dxa"/>
              <w:right w:w="0" w:type="dxa"/>
            </w:tcMar>
            <w:vAlign w:val="center"/>
          </w:tcPr>
          <w:p w14:paraId="0F1E531C" w14:textId="4DBEE53B" w:rsidR="005277AC" w:rsidRPr="00A47A76" w:rsidRDefault="005277AC" w:rsidP="00A47A76">
            <w:pPr>
              <w:pStyle w:val="Ttulo4"/>
              <w:spacing w:before="0"/>
              <w:jc w:val="center"/>
              <w:rPr>
                <w:bCs/>
                <w:sz w:val="12"/>
                <w:szCs w:val="12"/>
                <w:lang w:val="es-CL"/>
              </w:rPr>
            </w:pPr>
            <w:r w:rsidRPr="00A47A76">
              <w:rPr>
                <w:bCs/>
                <w:sz w:val="12"/>
                <w:szCs w:val="12"/>
                <w:lang w:val="es-CL"/>
              </w:rPr>
              <w:t>0,0</w:t>
            </w:r>
            <w:r w:rsidR="00E523EC" w:rsidRPr="00A47A76">
              <w:rPr>
                <w:bCs/>
                <w:sz w:val="12"/>
                <w:szCs w:val="12"/>
                <w:lang w:val="es-CL"/>
              </w:rPr>
              <w:t xml:space="preserve"> </w:t>
            </w:r>
            <w:r w:rsidRPr="00A47A76">
              <w:rPr>
                <w:bCs/>
                <w:sz w:val="12"/>
                <w:szCs w:val="12"/>
                <w:lang w:val="es-CL"/>
              </w:rPr>
              <w:t>(-1,5, 0,0)</w:t>
            </w:r>
          </w:p>
        </w:tc>
      </w:tr>
      <w:tr w:rsidR="00F737FB" w:rsidRPr="00A47A76" w14:paraId="33850CDE" w14:textId="77777777" w:rsidTr="00E523EC">
        <w:trPr>
          <w:trHeight w:val="20"/>
          <w:jc w:val="center"/>
        </w:trPr>
        <w:tc>
          <w:tcPr>
            <w:tcW w:w="819" w:type="pct"/>
            <w:tcMar>
              <w:left w:w="0" w:type="dxa"/>
              <w:right w:w="0" w:type="dxa"/>
            </w:tcMar>
            <w:vAlign w:val="center"/>
            <w:hideMark/>
          </w:tcPr>
          <w:p w14:paraId="1FE19F0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NT-proBNP [pg/ml]</w:t>
            </w:r>
          </w:p>
        </w:tc>
        <w:tc>
          <w:tcPr>
            <w:tcW w:w="623" w:type="pct"/>
            <w:tcMar>
              <w:left w:w="0" w:type="dxa"/>
              <w:right w:w="0" w:type="dxa"/>
            </w:tcMar>
            <w:vAlign w:val="center"/>
          </w:tcPr>
          <w:p w14:paraId="2D9F6FA5" w14:textId="7F064B0A" w:rsidR="005277AC" w:rsidRPr="00A47A76" w:rsidRDefault="005277AC" w:rsidP="00A47A76">
            <w:pPr>
              <w:pStyle w:val="Ttulo4"/>
              <w:spacing w:before="0"/>
              <w:jc w:val="center"/>
              <w:rPr>
                <w:bCs/>
                <w:sz w:val="12"/>
                <w:szCs w:val="12"/>
                <w:lang w:val="es-CL"/>
              </w:rPr>
            </w:pPr>
            <w:r w:rsidRPr="00A47A76">
              <w:rPr>
                <w:bCs/>
                <w:sz w:val="12"/>
                <w:szCs w:val="12"/>
                <w:lang w:val="es-CL"/>
              </w:rPr>
              <w:t>58,5</w:t>
            </w:r>
            <w:r w:rsidR="00E523EC" w:rsidRPr="00A47A76">
              <w:rPr>
                <w:bCs/>
                <w:sz w:val="12"/>
                <w:szCs w:val="12"/>
                <w:lang w:val="es-CL"/>
              </w:rPr>
              <w:t xml:space="preserve"> </w:t>
            </w:r>
            <w:r w:rsidRPr="00A47A76">
              <w:rPr>
                <w:bCs/>
                <w:sz w:val="12"/>
                <w:szCs w:val="12"/>
                <w:lang w:val="es-CL"/>
              </w:rPr>
              <w:t>(52,0, 67,0)</w:t>
            </w:r>
          </w:p>
        </w:tc>
        <w:tc>
          <w:tcPr>
            <w:tcW w:w="553" w:type="pct"/>
            <w:tcMar>
              <w:left w:w="0" w:type="dxa"/>
              <w:right w:w="0" w:type="dxa"/>
            </w:tcMar>
            <w:vAlign w:val="center"/>
          </w:tcPr>
          <w:p w14:paraId="588AD01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55,0 (48,0, 63,0)</w:t>
            </w:r>
          </w:p>
        </w:tc>
        <w:tc>
          <w:tcPr>
            <w:tcW w:w="567" w:type="pct"/>
            <w:tcMar>
              <w:left w:w="0" w:type="dxa"/>
              <w:right w:w="0" w:type="dxa"/>
            </w:tcMar>
            <w:vAlign w:val="center"/>
          </w:tcPr>
          <w:p w14:paraId="605D5F83" w14:textId="6A4DA413" w:rsidR="005277AC" w:rsidRPr="00A47A76" w:rsidRDefault="005277AC" w:rsidP="00A47A76">
            <w:pPr>
              <w:pStyle w:val="Ttulo4"/>
              <w:spacing w:before="0"/>
              <w:jc w:val="center"/>
              <w:rPr>
                <w:bCs/>
                <w:sz w:val="12"/>
                <w:szCs w:val="12"/>
                <w:lang w:val="es-CL"/>
              </w:rPr>
            </w:pPr>
            <w:r w:rsidRPr="00A47A76">
              <w:rPr>
                <w:bCs/>
                <w:sz w:val="12"/>
                <w:szCs w:val="12"/>
                <w:lang w:val="es-CL"/>
              </w:rPr>
              <w:t>-3,5</w:t>
            </w:r>
            <w:r w:rsidR="00E523EC" w:rsidRPr="00A47A76">
              <w:rPr>
                <w:bCs/>
                <w:sz w:val="12"/>
                <w:szCs w:val="12"/>
                <w:lang w:val="es-CL"/>
              </w:rPr>
              <w:t xml:space="preserve"> </w:t>
            </w:r>
            <w:r w:rsidRPr="00A47A76">
              <w:rPr>
                <w:bCs/>
                <w:sz w:val="12"/>
                <w:szCs w:val="12"/>
                <w:lang w:val="es-CL"/>
              </w:rPr>
              <w:t>(-4,0, -4,0)</w:t>
            </w:r>
          </w:p>
        </w:tc>
        <w:tc>
          <w:tcPr>
            <w:tcW w:w="692" w:type="pct"/>
            <w:tcMar>
              <w:left w:w="0" w:type="dxa"/>
              <w:right w:w="0" w:type="dxa"/>
            </w:tcMar>
            <w:vAlign w:val="center"/>
          </w:tcPr>
          <w:p w14:paraId="79261308" w14:textId="6B77BFFE" w:rsidR="005277AC" w:rsidRPr="00A47A76" w:rsidRDefault="005277AC" w:rsidP="00A47A76">
            <w:pPr>
              <w:pStyle w:val="Ttulo4"/>
              <w:spacing w:before="0"/>
              <w:jc w:val="center"/>
              <w:rPr>
                <w:bCs/>
                <w:sz w:val="12"/>
                <w:szCs w:val="12"/>
                <w:lang w:val="es-CL"/>
              </w:rPr>
            </w:pPr>
            <w:r w:rsidRPr="00A47A76">
              <w:rPr>
                <w:bCs/>
                <w:sz w:val="12"/>
                <w:szCs w:val="12"/>
                <w:lang w:val="es-CL"/>
              </w:rPr>
              <w:t>54,0</w:t>
            </w:r>
            <w:r w:rsidR="00E523EC" w:rsidRPr="00A47A76">
              <w:rPr>
                <w:bCs/>
                <w:sz w:val="12"/>
                <w:szCs w:val="12"/>
                <w:lang w:val="es-CL"/>
              </w:rPr>
              <w:t xml:space="preserve"> </w:t>
            </w:r>
            <w:r w:rsidRPr="00A47A76">
              <w:rPr>
                <w:bCs/>
                <w:sz w:val="12"/>
                <w:szCs w:val="12"/>
                <w:lang w:val="es-CL"/>
              </w:rPr>
              <w:t>(47,0, 62,0)</w:t>
            </w:r>
          </w:p>
        </w:tc>
        <w:tc>
          <w:tcPr>
            <w:tcW w:w="672" w:type="pct"/>
            <w:tcMar>
              <w:left w:w="0" w:type="dxa"/>
              <w:right w:w="0" w:type="dxa"/>
            </w:tcMar>
            <w:vAlign w:val="center"/>
          </w:tcPr>
          <w:p w14:paraId="44B51011" w14:textId="5808E40A" w:rsidR="005277AC" w:rsidRPr="00A47A76" w:rsidRDefault="005277AC" w:rsidP="00A47A76">
            <w:pPr>
              <w:pStyle w:val="Ttulo4"/>
              <w:spacing w:before="0"/>
              <w:jc w:val="center"/>
              <w:rPr>
                <w:bCs/>
                <w:sz w:val="12"/>
                <w:szCs w:val="12"/>
                <w:lang w:val="es-CL"/>
              </w:rPr>
            </w:pPr>
            <w:r w:rsidRPr="00A47A76">
              <w:rPr>
                <w:bCs/>
                <w:sz w:val="12"/>
                <w:szCs w:val="12"/>
                <w:lang w:val="es-CL"/>
              </w:rPr>
              <w:t>50,0</w:t>
            </w:r>
            <w:r w:rsidR="00E523EC" w:rsidRPr="00A47A76">
              <w:rPr>
                <w:bCs/>
                <w:sz w:val="12"/>
                <w:szCs w:val="12"/>
                <w:lang w:val="es-CL"/>
              </w:rPr>
              <w:t xml:space="preserve"> </w:t>
            </w:r>
            <w:r w:rsidRPr="00A47A76">
              <w:rPr>
                <w:bCs/>
                <w:sz w:val="12"/>
                <w:szCs w:val="12"/>
                <w:lang w:val="es-CL"/>
              </w:rPr>
              <w:t>(44,0, 57,0)</w:t>
            </w:r>
          </w:p>
        </w:tc>
        <w:tc>
          <w:tcPr>
            <w:tcW w:w="505" w:type="pct"/>
            <w:tcMar>
              <w:left w:w="0" w:type="dxa"/>
              <w:right w:w="0" w:type="dxa"/>
            </w:tcMar>
            <w:vAlign w:val="center"/>
          </w:tcPr>
          <w:p w14:paraId="7136473F" w14:textId="5C6FC5E7" w:rsidR="005277AC" w:rsidRPr="00A47A76" w:rsidRDefault="005277AC" w:rsidP="00A47A76">
            <w:pPr>
              <w:pStyle w:val="Ttulo4"/>
              <w:spacing w:before="0"/>
              <w:jc w:val="center"/>
              <w:rPr>
                <w:bCs/>
                <w:sz w:val="12"/>
                <w:szCs w:val="12"/>
                <w:lang w:val="es-CL"/>
              </w:rPr>
            </w:pPr>
            <w:r w:rsidRPr="00A47A76">
              <w:rPr>
                <w:bCs/>
                <w:sz w:val="12"/>
                <w:szCs w:val="12"/>
                <w:lang w:val="es-CL"/>
              </w:rPr>
              <w:t>-4.0</w:t>
            </w:r>
            <w:r w:rsidR="00E523EC" w:rsidRPr="00A47A76">
              <w:rPr>
                <w:bCs/>
                <w:sz w:val="12"/>
                <w:szCs w:val="12"/>
                <w:lang w:val="es-CL"/>
              </w:rPr>
              <w:t xml:space="preserve"> </w:t>
            </w:r>
            <w:r w:rsidRPr="00A47A76">
              <w:rPr>
                <w:bCs/>
                <w:sz w:val="12"/>
                <w:szCs w:val="12"/>
                <w:lang w:val="es-CL"/>
              </w:rPr>
              <w:t>(-3.0, -5.0)</w:t>
            </w:r>
          </w:p>
        </w:tc>
        <w:tc>
          <w:tcPr>
            <w:tcW w:w="569" w:type="pct"/>
            <w:tcMar>
              <w:left w:w="0" w:type="dxa"/>
              <w:right w:w="0" w:type="dxa"/>
            </w:tcMar>
            <w:vAlign w:val="center"/>
          </w:tcPr>
          <w:p w14:paraId="4A582B61" w14:textId="1C94F182" w:rsidR="005277AC" w:rsidRPr="00A47A76" w:rsidRDefault="005277AC" w:rsidP="00A47A76">
            <w:pPr>
              <w:pStyle w:val="Ttulo4"/>
              <w:spacing w:before="0"/>
              <w:jc w:val="center"/>
              <w:rPr>
                <w:bCs/>
                <w:sz w:val="12"/>
                <w:szCs w:val="12"/>
                <w:lang w:val="es-CL"/>
              </w:rPr>
            </w:pPr>
            <w:r w:rsidRPr="00A47A76">
              <w:rPr>
                <w:bCs/>
                <w:sz w:val="12"/>
                <w:szCs w:val="12"/>
                <w:lang w:val="es-CL"/>
              </w:rPr>
              <w:t>0,5</w:t>
            </w:r>
            <w:r w:rsidR="00E523EC" w:rsidRPr="00A47A76">
              <w:rPr>
                <w:bCs/>
                <w:sz w:val="12"/>
                <w:szCs w:val="12"/>
                <w:lang w:val="es-CL"/>
              </w:rPr>
              <w:t xml:space="preserve"> </w:t>
            </w:r>
            <w:r w:rsidRPr="00A47A76">
              <w:rPr>
                <w:bCs/>
                <w:sz w:val="12"/>
                <w:szCs w:val="12"/>
                <w:lang w:val="es-CL"/>
              </w:rPr>
              <w:t>(-1,0, 1,0)</w:t>
            </w:r>
          </w:p>
        </w:tc>
      </w:tr>
      <w:tr w:rsidR="00F737FB" w:rsidRPr="00A47A76" w14:paraId="0311A6CC" w14:textId="77777777" w:rsidTr="00E523EC">
        <w:trPr>
          <w:trHeight w:val="20"/>
          <w:jc w:val="center"/>
        </w:trPr>
        <w:tc>
          <w:tcPr>
            <w:tcW w:w="819" w:type="pct"/>
            <w:tcMar>
              <w:left w:w="0" w:type="dxa"/>
              <w:right w:w="0" w:type="dxa"/>
            </w:tcMar>
            <w:vAlign w:val="center"/>
          </w:tcPr>
          <w:p w14:paraId="124B7851"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hsTnT [ng/L]</w:t>
            </w:r>
          </w:p>
        </w:tc>
        <w:tc>
          <w:tcPr>
            <w:tcW w:w="623" w:type="pct"/>
            <w:tcMar>
              <w:left w:w="0" w:type="dxa"/>
              <w:right w:w="0" w:type="dxa"/>
            </w:tcMar>
            <w:vAlign w:val="center"/>
          </w:tcPr>
          <w:p w14:paraId="745382D4" w14:textId="777B8128" w:rsidR="005277AC" w:rsidRPr="00A47A76" w:rsidRDefault="005277AC" w:rsidP="00A47A76">
            <w:pPr>
              <w:pStyle w:val="Ttulo4"/>
              <w:spacing w:before="0"/>
              <w:jc w:val="center"/>
              <w:rPr>
                <w:bCs/>
                <w:sz w:val="12"/>
                <w:szCs w:val="12"/>
                <w:lang w:val="es-CL"/>
              </w:rPr>
            </w:pPr>
            <w:r w:rsidRPr="00A47A76">
              <w:rPr>
                <w:bCs/>
                <w:sz w:val="12"/>
                <w:szCs w:val="12"/>
                <w:lang w:val="es-CL"/>
              </w:rPr>
              <w:t>3,0</w:t>
            </w:r>
            <w:r w:rsidR="00E523EC" w:rsidRPr="00A47A76">
              <w:rPr>
                <w:bCs/>
                <w:sz w:val="12"/>
                <w:szCs w:val="12"/>
                <w:lang w:val="es-CL"/>
              </w:rPr>
              <w:t xml:space="preserve"> </w:t>
            </w:r>
            <w:r w:rsidRPr="00A47A76">
              <w:rPr>
                <w:bCs/>
                <w:sz w:val="12"/>
                <w:szCs w:val="12"/>
                <w:lang w:val="es-CL"/>
              </w:rPr>
              <w:t>(2,5, 4,5)</w:t>
            </w:r>
          </w:p>
        </w:tc>
        <w:tc>
          <w:tcPr>
            <w:tcW w:w="553" w:type="pct"/>
            <w:tcMar>
              <w:left w:w="0" w:type="dxa"/>
              <w:right w:w="0" w:type="dxa"/>
            </w:tcMar>
            <w:vAlign w:val="center"/>
          </w:tcPr>
          <w:p w14:paraId="42CF0330" w14:textId="7E605F68" w:rsidR="005277AC" w:rsidRPr="00A47A76" w:rsidRDefault="005277AC" w:rsidP="00A47A76">
            <w:pPr>
              <w:pStyle w:val="Ttulo4"/>
              <w:spacing w:before="0"/>
              <w:jc w:val="center"/>
              <w:rPr>
                <w:bCs/>
                <w:sz w:val="12"/>
                <w:szCs w:val="12"/>
                <w:lang w:val="es-CL"/>
              </w:rPr>
            </w:pPr>
            <w:r w:rsidRPr="00A47A76">
              <w:rPr>
                <w:bCs/>
                <w:sz w:val="12"/>
                <w:szCs w:val="12"/>
                <w:lang w:val="es-CL"/>
              </w:rPr>
              <w:t>2,5</w:t>
            </w:r>
            <w:r w:rsidR="00E523EC" w:rsidRPr="00A47A76">
              <w:rPr>
                <w:bCs/>
                <w:sz w:val="12"/>
                <w:szCs w:val="12"/>
                <w:lang w:val="es-CL"/>
              </w:rPr>
              <w:t xml:space="preserve"> </w:t>
            </w:r>
            <w:r w:rsidRPr="00A47A76">
              <w:rPr>
                <w:bCs/>
                <w:sz w:val="12"/>
                <w:szCs w:val="12"/>
                <w:lang w:val="es-CL"/>
              </w:rPr>
              <w:t>(2,0, 4,0)</w:t>
            </w:r>
          </w:p>
        </w:tc>
        <w:tc>
          <w:tcPr>
            <w:tcW w:w="567" w:type="pct"/>
            <w:tcMar>
              <w:left w:w="0" w:type="dxa"/>
              <w:right w:w="0" w:type="dxa"/>
            </w:tcMar>
            <w:vAlign w:val="center"/>
          </w:tcPr>
          <w:p w14:paraId="1ABA322A" w14:textId="7030535E" w:rsidR="005277AC" w:rsidRPr="00A47A76" w:rsidRDefault="005277AC" w:rsidP="00A47A76">
            <w:pPr>
              <w:pStyle w:val="Ttulo4"/>
              <w:spacing w:before="0"/>
              <w:jc w:val="center"/>
              <w:rPr>
                <w:bCs/>
                <w:sz w:val="12"/>
                <w:szCs w:val="12"/>
                <w:lang w:val="es-CL"/>
              </w:rPr>
            </w:pPr>
            <w:r w:rsidRPr="00A47A76">
              <w:rPr>
                <w:bCs/>
                <w:sz w:val="12"/>
                <w:szCs w:val="12"/>
                <w:lang w:val="es-CL"/>
              </w:rPr>
              <w:t>-0,5</w:t>
            </w:r>
            <w:r w:rsidR="00E523EC" w:rsidRPr="00A47A76">
              <w:rPr>
                <w:bCs/>
                <w:sz w:val="12"/>
                <w:szCs w:val="12"/>
                <w:lang w:val="es-CL"/>
              </w:rPr>
              <w:t xml:space="preserve"> </w:t>
            </w:r>
            <w:r w:rsidRPr="00A47A76">
              <w:rPr>
                <w:bCs/>
                <w:sz w:val="12"/>
                <w:szCs w:val="12"/>
                <w:lang w:val="es-CL"/>
              </w:rPr>
              <w:t>(-0,5, -0,5)</w:t>
            </w:r>
          </w:p>
        </w:tc>
        <w:tc>
          <w:tcPr>
            <w:tcW w:w="692" w:type="pct"/>
            <w:tcMar>
              <w:left w:w="0" w:type="dxa"/>
              <w:right w:w="0" w:type="dxa"/>
            </w:tcMar>
            <w:vAlign w:val="center"/>
          </w:tcPr>
          <w:p w14:paraId="7423340B" w14:textId="27932CDC" w:rsidR="005277AC" w:rsidRPr="00A47A76" w:rsidRDefault="005277AC" w:rsidP="00A47A76">
            <w:pPr>
              <w:pStyle w:val="Ttulo4"/>
              <w:spacing w:before="0"/>
              <w:jc w:val="center"/>
              <w:rPr>
                <w:bCs/>
                <w:sz w:val="12"/>
                <w:szCs w:val="12"/>
                <w:lang w:val="es-CL"/>
              </w:rPr>
            </w:pPr>
            <w:r w:rsidRPr="00A47A76">
              <w:rPr>
                <w:bCs/>
                <w:sz w:val="12"/>
                <w:szCs w:val="12"/>
                <w:lang w:val="es-CL"/>
              </w:rPr>
              <w:t>4,0</w:t>
            </w:r>
            <w:r w:rsidR="00E523EC" w:rsidRPr="00A47A76">
              <w:rPr>
                <w:bCs/>
                <w:sz w:val="12"/>
                <w:szCs w:val="12"/>
                <w:lang w:val="es-CL"/>
              </w:rPr>
              <w:t xml:space="preserve"> </w:t>
            </w:r>
            <w:r w:rsidRPr="00A47A76">
              <w:rPr>
                <w:bCs/>
                <w:sz w:val="12"/>
                <w:szCs w:val="12"/>
                <w:lang w:val="es-CL"/>
              </w:rPr>
              <w:t>(3,5, 5,0)</w:t>
            </w:r>
          </w:p>
        </w:tc>
        <w:tc>
          <w:tcPr>
            <w:tcW w:w="672" w:type="pct"/>
            <w:tcMar>
              <w:left w:w="0" w:type="dxa"/>
              <w:right w:w="0" w:type="dxa"/>
            </w:tcMar>
            <w:vAlign w:val="center"/>
          </w:tcPr>
          <w:p w14:paraId="05909272" w14:textId="508EE0AF" w:rsidR="005277AC" w:rsidRPr="00A47A76" w:rsidRDefault="005277AC" w:rsidP="00A47A76">
            <w:pPr>
              <w:pStyle w:val="Ttulo4"/>
              <w:spacing w:before="0"/>
              <w:jc w:val="center"/>
              <w:rPr>
                <w:bCs/>
                <w:sz w:val="12"/>
                <w:szCs w:val="12"/>
                <w:lang w:val="es-CL"/>
              </w:rPr>
            </w:pPr>
            <w:r w:rsidRPr="00A47A76">
              <w:rPr>
                <w:bCs/>
                <w:sz w:val="12"/>
                <w:szCs w:val="12"/>
                <w:lang w:val="es-CL"/>
              </w:rPr>
              <w:t>3,5</w:t>
            </w:r>
            <w:r w:rsidR="00E523EC" w:rsidRPr="00A47A76">
              <w:rPr>
                <w:bCs/>
                <w:sz w:val="12"/>
                <w:szCs w:val="12"/>
                <w:lang w:val="es-CL"/>
              </w:rPr>
              <w:t xml:space="preserve"> </w:t>
            </w:r>
            <w:r w:rsidRPr="00A47A76">
              <w:rPr>
                <w:bCs/>
                <w:sz w:val="12"/>
                <w:szCs w:val="12"/>
                <w:lang w:val="es-CL"/>
              </w:rPr>
              <w:t>(3,0, 4,5)</w:t>
            </w:r>
          </w:p>
        </w:tc>
        <w:tc>
          <w:tcPr>
            <w:tcW w:w="505" w:type="pct"/>
            <w:tcMar>
              <w:left w:w="0" w:type="dxa"/>
              <w:right w:w="0" w:type="dxa"/>
            </w:tcMar>
            <w:vAlign w:val="center"/>
          </w:tcPr>
          <w:p w14:paraId="164ECA0D" w14:textId="1F866881" w:rsidR="005277AC" w:rsidRPr="00A47A76" w:rsidRDefault="005277AC" w:rsidP="00A47A76">
            <w:pPr>
              <w:pStyle w:val="Ttulo4"/>
              <w:spacing w:before="0"/>
              <w:jc w:val="center"/>
              <w:rPr>
                <w:bCs/>
                <w:sz w:val="12"/>
                <w:szCs w:val="12"/>
                <w:lang w:val="es-CL"/>
              </w:rPr>
            </w:pPr>
            <w:r w:rsidRPr="00A47A76">
              <w:rPr>
                <w:bCs/>
                <w:sz w:val="12"/>
                <w:szCs w:val="12"/>
                <w:lang w:val="es-CL"/>
              </w:rPr>
              <w:t>-0,5</w:t>
            </w:r>
            <w:r w:rsidR="00E523EC" w:rsidRPr="00A47A76">
              <w:rPr>
                <w:bCs/>
                <w:sz w:val="12"/>
                <w:szCs w:val="12"/>
                <w:lang w:val="es-CL"/>
              </w:rPr>
              <w:t xml:space="preserve"> </w:t>
            </w:r>
            <w:r w:rsidRPr="00A47A76">
              <w:rPr>
                <w:bCs/>
                <w:sz w:val="12"/>
                <w:szCs w:val="12"/>
                <w:lang w:val="es-CL"/>
              </w:rPr>
              <w:t>(-0,5, -0,5)</w:t>
            </w:r>
          </w:p>
        </w:tc>
        <w:tc>
          <w:tcPr>
            <w:tcW w:w="569" w:type="pct"/>
            <w:tcMar>
              <w:left w:w="0" w:type="dxa"/>
              <w:right w:w="0" w:type="dxa"/>
            </w:tcMar>
            <w:vAlign w:val="center"/>
          </w:tcPr>
          <w:p w14:paraId="67AA15C2" w14:textId="4A8A07C9" w:rsidR="005277AC" w:rsidRPr="00A47A76" w:rsidRDefault="005277AC" w:rsidP="00A47A76">
            <w:pPr>
              <w:pStyle w:val="Ttulo4"/>
              <w:spacing w:before="0"/>
              <w:jc w:val="center"/>
              <w:rPr>
                <w:bCs/>
                <w:sz w:val="12"/>
                <w:szCs w:val="12"/>
                <w:lang w:val="es-CL"/>
              </w:rPr>
            </w:pPr>
            <w:r w:rsidRPr="00A47A76">
              <w:rPr>
                <w:bCs/>
                <w:sz w:val="12"/>
                <w:szCs w:val="12"/>
                <w:lang w:val="es-CL"/>
              </w:rPr>
              <w:t>0.0</w:t>
            </w:r>
            <w:r w:rsidR="00E523EC" w:rsidRPr="00A47A76">
              <w:rPr>
                <w:bCs/>
                <w:sz w:val="12"/>
                <w:szCs w:val="12"/>
                <w:lang w:val="es-CL"/>
              </w:rPr>
              <w:t xml:space="preserve"> </w:t>
            </w:r>
            <w:r w:rsidRPr="00A47A76">
              <w:rPr>
                <w:bCs/>
                <w:sz w:val="12"/>
                <w:szCs w:val="12"/>
                <w:lang w:val="es-CL"/>
              </w:rPr>
              <w:t>(0.0, 0.0)</w:t>
            </w:r>
          </w:p>
        </w:tc>
      </w:tr>
      <w:tr w:rsidR="00F737FB" w:rsidRPr="00A47A76" w14:paraId="6EEDBE7C" w14:textId="77777777" w:rsidTr="00E523EC">
        <w:trPr>
          <w:trHeight w:val="20"/>
          <w:jc w:val="center"/>
        </w:trPr>
        <w:tc>
          <w:tcPr>
            <w:tcW w:w="819" w:type="pct"/>
            <w:tcMar>
              <w:left w:w="0" w:type="dxa"/>
              <w:right w:w="0" w:type="dxa"/>
            </w:tcMar>
            <w:vAlign w:val="center"/>
          </w:tcPr>
          <w:p w14:paraId="57388220"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Proteína C reactiva [mg/L]</w:t>
            </w:r>
          </w:p>
        </w:tc>
        <w:tc>
          <w:tcPr>
            <w:tcW w:w="623" w:type="pct"/>
            <w:tcMar>
              <w:left w:w="0" w:type="dxa"/>
              <w:right w:w="0" w:type="dxa"/>
            </w:tcMar>
            <w:vAlign w:val="center"/>
          </w:tcPr>
          <w:p w14:paraId="2DE4F14D" w14:textId="01A5D1C8" w:rsidR="005277AC" w:rsidRPr="00A47A76" w:rsidRDefault="005277AC" w:rsidP="00A47A76">
            <w:pPr>
              <w:pStyle w:val="Ttulo4"/>
              <w:spacing w:before="0"/>
              <w:jc w:val="center"/>
              <w:rPr>
                <w:bCs/>
                <w:sz w:val="12"/>
                <w:szCs w:val="12"/>
                <w:lang w:val="es-CL"/>
              </w:rPr>
            </w:pPr>
            <w:r w:rsidRPr="00A47A76">
              <w:rPr>
                <w:bCs/>
                <w:sz w:val="12"/>
                <w:szCs w:val="12"/>
                <w:lang w:val="es-CL"/>
              </w:rPr>
              <w:t>1,1</w:t>
            </w:r>
            <w:r w:rsidR="00E523EC" w:rsidRPr="00A47A76">
              <w:rPr>
                <w:bCs/>
                <w:sz w:val="12"/>
                <w:szCs w:val="12"/>
                <w:lang w:val="es-CL"/>
              </w:rPr>
              <w:t xml:space="preserve"> </w:t>
            </w:r>
            <w:r w:rsidRPr="00A47A76">
              <w:rPr>
                <w:bCs/>
                <w:sz w:val="12"/>
                <w:szCs w:val="12"/>
                <w:lang w:val="es-CL"/>
              </w:rPr>
              <w:t>(0,9, 1,4)</w:t>
            </w:r>
          </w:p>
        </w:tc>
        <w:tc>
          <w:tcPr>
            <w:tcW w:w="553" w:type="pct"/>
            <w:tcMar>
              <w:left w:w="0" w:type="dxa"/>
              <w:right w:w="0" w:type="dxa"/>
            </w:tcMar>
            <w:vAlign w:val="center"/>
          </w:tcPr>
          <w:p w14:paraId="4309E220" w14:textId="741FC474" w:rsidR="005277AC" w:rsidRPr="00A47A76" w:rsidRDefault="005277AC" w:rsidP="00A47A76">
            <w:pPr>
              <w:pStyle w:val="Ttulo4"/>
              <w:spacing w:before="0"/>
              <w:jc w:val="center"/>
              <w:rPr>
                <w:bCs/>
                <w:sz w:val="12"/>
                <w:szCs w:val="12"/>
                <w:lang w:val="es-CL"/>
              </w:rPr>
            </w:pPr>
            <w:r w:rsidRPr="00A47A76">
              <w:rPr>
                <w:bCs/>
                <w:sz w:val="12"/>
                <w:szCs w:val="12"/>
                <w:lang w:val="es-CL"/>
              </w:rPr>
              <w:t>0,9</w:t>
            </w:r>
            <w:r w:rsidR="00E523EC" w:rsidRPr="00A47A76">
              <w:rPr>
                <w:bCs/>
                <w:sz w:val="12"/>
                <w:szCs w:val="12"/>
                <w:lang w:val="es-CL"/>
              </w:rPr>
              <w:t xml:space="preserve"> </w:t>
            </w:r>
            <w:r w:rsidRPr="00A47A76">
              <w:rPr>
                <w:bCs/>
                <w:sz w:val="12"/>
                <w:szCs w:val="12"/>
                <w:lang w:val="es-CL"/>
              </w:rPr>
              <w:t>(0,7, 1,1)</w:t>
            </w:r>
          </w:p>
        </w:tc>
        <w:tc>
          <w:tcPr>
            <w:tcW w:w="567" w:type="pct"/>
            <w:tcMar>
              <w:left w:w="0" w:type="dxa"/>
              <w:right w:w="0" w:type="dxa"/>
            </w:tcMar>
            <w:vAlign w:val="center"/>
          </w:tcPr>
          <w:p w14:paraId="6D34C694" w14:textId="532C6CF6" w:rsidR="005277AC" w:rsidRPr="00A47A76" w:rsidRDefault="005277AC" w:rsidP="00A47A76">
            <w:pPr>
              <w:pStyle w:val="Ttulo4"/>
              <w:spacing w:before="0"/>
              <w:jc w:val="center"/>
              <w:rPr>
                <w:bCs/>
                <w:sz w:val="12"/>
                <w:szCs w:val="12"/>
                <w:lang w:val="es-CL"/>
              </w:rPr>
            </w:pPr>
            <w:r w:rsidRPr="00A47A76">
              <w:rPr>
                <w:bCs/>
                <w:sz w:val="12"/>
                <w:szCs w:val="12"/>
                <w:lang w:val="es-CL"/>
              </w:rPr>
              <w:t>-0,2</w:t>
            </w:r>
            <w:r w:rsidR="00E523EC" w:rsidRPr="00A47A76">
              <w:rPr>
                <w:bCs/>
                <w:sz w:val="12"/>
                <w:szCs w:val="12"/>
                <w:lang w:val="es-CL"/>
              </w:rPr>
              <w:t xml:space="preserve"> </w:t>
            </w:r>
            <w:r w:rsidRPr="00A47A76">
              <w:rPr>
                <w:bCs/>
                <w:sz w:val="12"/>
                <w:szCs w:val="12"/>
                <w:lang w:val="es-CL"/>
              </w:rPr>
              <w:t>(-0,2, -0,3)</w:t>
            </w:r>
          </w:p>
        </w:tc>
        <w:tc>
          <w:tcPr>
            <w:tcW w:w="692" w:type="pct"/>
            <w:tcMar>
              <w:left w:w="0" w:type="dxa"/>
              <w:right w:w="0" w:type="dxa"/>
            </w:tcMar>
            <w:vAlign w:val="center"/>
          </w:tcPr>
          <w:p w14:paraId="1CB31D9E" w14:textId="0B38BD71" w:rsidR="005277AC" w:rsidRPr="00A47A76" w:rsidRDefault="005277AC" w:rsidP="00A47A76">
            <w:pPr>
              <w:pStyle w:val="Ttulo4"/>
              <w:spacing w:before="0"/>
              <w:jc w:val="center"/>
              <w:rPr>
                <w:bCs/>
                <w:sz w:val="12"/>
                <w:szCs w:val="12"/>
                <w:lang w:val="es-CL"/>
              </w:rPr>
            </w:pPr>
            <w:r w:rsidRPr="00A47A76">
              <w:rPr>
                <w:bCs/>
                <w:sz w:val="12"/>
                <w:szCs w:val="12"/>
                <w:lang w:val="es-CL"/>
              </w:rPr>
              <w:t>1,2</w:t>
            </w:r>
            <w:r w:rsidR="00E523EC" w:rsidRPr="00A47A76">
              <w:rPr>
                <w:bCs/>
                <w:sz w:val="12"/>
                <w:szCs w:val="12"/>
                <w:lang w:val="es-CL"/>
              </w:rPr>
              <w:t xml:space="preserve"> </w:t>
            </w:r>
            <w:r w:rsidRPr="00A47A76">
              <w:rPr>
                <w:bCs/>
                <w:sz w:val="12"/>
                <w:szCs w:val="12"/>
                <w:lang w:val="es-CL"/>
              </w:rPr>
              <w:t>(1,0, 1,5)</w:t>
            </w:r>
          </w:p>
        </w:tc>
        <w:tc>
          <w:tcPr>
            <w:tcW w:w="672" w:type="pct"/>
            <w:tcMar>
              <w:left w:w="0" w:type="dxa"/>
              <w:right w:w="0" w:type="dxa"/>
            </w:tcMar>
            <w:vAlign w:val="center"/>
          </w:tcPr>
          <w:p w14:paraId="1E8407FF" w14:textId="102BD58C" w:rsidR="005277AC" w:rsidRPr="00A47A76" w:rsidRDefault="005277AC" w:rsidP="00A47A76">
            <w:pPr>
              <w:pStyle w:val="Ttulo4"/>
              <w:spacing w:before="0"/>
              <w:jc w:val="center"/>
              <w:rPr>
                <w:bCs/>
                <w:sz w:val="12"/>
                <w:szCs w:val="12"/>
                <w:lang w:val="es-CL"/>
              </w:rPr>
            </w:pPr>
            <w:r w:rsidRPr="00A47A76">
              <w:rPr>
                <w:bCs/>
                <w:sz w:val="12"/>
                <w:szCs w:val="12"/>
                <w:lang w:val="es-CL"/>
              </w:rPr>
              <w:t>1,1</w:t>
            </w:r>
            <w:r w:rsidR="00E523EC" w:rsidRPr="00A47A76">
              <w:rPr>
                <w:bCs/>
                <w:sz w:val="12"/>
                <w:szCs w:val="12"/>
                <w:lang w:val="es-CL"/>
              </w:rPr>
              <w:t xml:space="preserve"> </w:t>
            </w:r>
            <w:r w:rsidRPr="00A47A76">
              <w:rPr>
                <w:bCs/>
                <w:sz w:val="12"/>
                <w:szCs w:val="12"/>
                <w:lang w:val="es-CL"/>
              </w:rPr>
              <w:t>(0,8, 1,3)</w:t>
            </w:r>
          </w:p>
        </w:tc>
        <w:tc>
          <w:tcPr>
            <w:tcW w:w="505" w:type="pct"/>
            <w:tcMar>
              <w:left w:w="0" w:type="dxa"/>
              <w:right w:w="0" w:type="dxa"/>
            </w:tcMar>
            <w:vAlign w:val="center"/>
          </w:tcPr>
          <w:p w14:paraId="4A33940F" w14:textId="70B55DD3" w:rsidR="005277AC" w:rsidRPr="00A47A76" w:rsidRDefault="005277AC" w:rsidP="00A47A76">
            <w:pPr>
              <w:pStyle w:val="Ttulo4"/>
              <w:spacing w:before="0"/>
              <w:jc w:val="center"/>
              <w:rPr>
                <w:bCs/>
                <w:sz w:val="12"/>
                <w:szCs w:val="12"/>
                <w:lang w:val="es-CL"/>
              </w:rPr>
            </w:pPr>
            <w:r w:rsidRPr="00A47A76">
              <w:rPr>
                <w:bCs/>
                <w:sz w:val="12"/>
                <w:szCs w:val="12"/>
                <w:lang w:val="es-CL"/>
              </w:rPr>
              <w:t>-0,1</w:t>
            </w:r>
            <w:r w:rsidR="00E523EC" w:rsidRPr="00A47A76">
              <w:rPr>
                <w:bCs/>
                <w:sz w:val="12"/>
                <w:szCs w:val="12"/>
                <w:lang w:val="es-CL"/>
              </w:rPr>
              <w:t xml:space="preserve"> </w:t>
            </w:r>
            <w:r w:rsidRPr="00A47A76">
              <w:rPr>
                <w:bCs/>
                <w:sz w:val="12"/>
                <w:szCs w:val="12"/>
                <w:lang w:val="es-CL"/>
              </w:rPr>
              <w:t>(-0,2, -0,2)</w:t>
            </w:r>
          </w:p>
        </w:tc>
        <w:tc>
          <w:tcPr>
            <w:tcW w:w="569" w:type="pct"/>
            <w:tcMar>
              <w:left w:w="0" w:type="dxa"/>
              <w:right w:w="0" w:type="dxa"/>
            </w:tcMar>
            <w:vAlign w:val="center"/>
          </w:tcPr>
          <w:p w14:paraId="37C3D5CC" w14:textId="5EA7282B" w:rsidR="005277AC" w:rsidRPr="00A47A76" w:rsidRDefault="005277AC" w:rsidP="00A47A76">
            <w:pPr>
              <w:pStyle w:val="Ttulo4"/>
              <w:spacing w:before="0"/>
              <w:jc w:val="center"/>
              <w:rPr>
                <w:bCs/>
                <w:sz w:val="12"/>
                <w:szCs w:val="12"/>
                <w:lang w:val="es-CL"/>
              </w:rPr>
            </w:pPr>
            <w:r w:rsidRPr="00A47A76">
              <w:rPr>
                <w:bCs/>
                <w:sz w:val="12"/>
                <w:szCs w:val="12"/>
                <w:lang w:val="es-CL"/>
              </w:rPr>
              <w:t>-0,1</w:t>
            </w:r>
            <w:r w:rsidR="00E523EC" w:rsidRPr="00A47A76">
              <w:rPr>
                <w:bCs/>
                <w:sz w:val="12"/>
                <w:szCs w:val="12"/>
                <w:lang w:val="es-CL"/>
              </w:rPr>
              <w:t xml:space="preserve"> </w:t>
            </w:r>
            <w:r w:rsidRPr="00A47A76">
              <w:rPr>
                <w:bCs/>
                <w:sz w:val="12"/>
                <w:szCs w:val="12"/>
                <w:lang w:val="es-CL"/>
              </w:rPr>
              <w:t>(≈0, -0,1)</w:t>
            </w:r>
          </w:p>
        </w:tc>
      </w:tr>
      <w:tr w:rsidR="00F737FB" w:rsidRPr="00A47A76" w14:paraId="6BF73492" w14:textId="77777777" w:rsidTr="00E523EC">
        <w:trPr>
          <w:trHeight w:val="20"/>
          <w:jc w:val="center"/>
        </w:trPr>
        <w:tc>
          <w:tcPr>
            <w:tcW w:w="819" w:type="pct"/>
            <w:tcMar>
              <w:left w:w="0" w:type="dxa"/>
              <w:right w:w="0" w:type="dxa"/>
            </w:tcMar>
            <w:vAlign w:val="center"/>
          </w:tcPr>
          <w:p w14:paraId="31B190E9"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PA sistólica [mmHg]</w:t>
            </w:r>
          </w:p>
        </w:tc>
        <w:tc>
          <w:tcPr>
            <w:tcW w:w="623" w:type="pct"/>
            <w:tcMar>
              <w:left w:w="0" w:type="dxa"/>
              <w:right w:w="0" w:type="dxa"/>
            </w:tcMar>
            <w:vAlign w:val="center"/>
          </w:tcPr>
          <w:p w14:paraId="041109D9" w14:textId="63CEFC15" w:rsidR="005277AC" w:rsidRPr="00A47A76" w:rsidRDefault="005277AC" w:rsidP="00A47A76">
            <w:pPr>
              <w:pStyle w:val="Ttulo4"/>
              <w:spacing w:before="0"/>
              <w:jc w:val="center"/>
              <w:rPr>
                <w:bCs/>
                <w:sz w:val="12"/>
                <w:szCs w:val="12"/>
                <w:lang w:val="es-CL"/>
              </w:rPr>
            </w:pPr>
            <w:r w:rsidRPr="00A47A76">
              <w:rPr>
                <w:bCs/>
                <w:sz w:val="12"/>
                <w:szCs w:val="12"/>
                <w:lang w:val="es-CL"/>
              </w:rPr>
              <w:t>122,0</w:t>
            </w:r>
            <w:r w:rsidR="00E523EC" w:rsidRPr="00A47A76">
              <w:rPr>
                <w:bCs/>
                <w:sz w:val="12"/>
                <w:szCs w:val="12"/>
                <w:lang w:val="es-CL"/>
              </w:rPr>
              <w:t xml:space="preserve"> </w:t>
            </w:r>
            <w:r w:rsidRPr="00A47A76">
              <w:rPr>
                <w:bCs/>
                <w:sz w:val="12"/>
                <w:szCs w:val="12"/>
                <w:lang w:val="es-CL"/>
              </w:rPr>
              <w:t>(115,0, 130,0)</w:t>
            </w:r>
          </w:p>
        </w:tc>
        <w:tc>
          <w:tcPr>
            <w:tcW w:w="553" w:type="pct"/>
            <w:tcMar>
              <w:left w:w="0" w:type="dxa"/>
              <w:right w:w="0" w:type="dxa"/>
            </w:tcMar>
            <w:vAlign w:val="center"/>
          </w:tcPr>
          <w:p w14:paraId="1CB37D16" w14:textId="7ED5618C" w:rsidR="005277AC" w:rsidRPr="00A47A76" w:rsidRDefault="005277AC" w:rsidP="00A47A76">
            <w:pPr>
              <w:pStyle w:val="Ttulo4"/>
              <w:spacing w:before="0"/>
              <w:jc w:val="center"/>
              <w:rPr>
                <w:bCs/>
                <w:sz w:val="12"/>
                <w:szCs w:val="12"/>
                <w:lang w:val="es-CL"/>
              </w:rPr>
            </w:pPr>
            <w:r w:rsidRPr="00A47A76">
              <w:rPr>
                <w:bCs/>
                <w:sz w:val="12"/>
                <w:szCs w:val="12"/>
                <w:lang w:val="es-CL"/>
              </w:rPr>
              <w:t>119,0</w:t>
            </w:r>
            <w:r w:rsidR="00E523EC" w:rsidRPr="00A47A76">
              <w:rPr>
                <w:bCs/>
                <w:sz w:val="12"/>
                <w:szCs w:val="12"/>
                <w:lang w:val="es-CL"/>
              </w:rPr>
              <w:t xml:space="preserve"> </w:t>
            </w:r>
            <w:r w:rsidRPr="00A47A76">
              <w:rPr>
                <w:bCs/>
                <w:sz w:val="12"/>
                <w:szCs w:val="12"/>
                <w:lang w:val="es-CL"/>
              </w:rPr>
              <w:t>(111,0, 128,0)</w:t>
            </w:r>
          </w:p>
        </w:tc>
        <w:tc>
          <w:tcPr>
            <w:tcW w:w="567" w:type="pct"/>
            <w:tcMar>
              <w:left w:w="0" w:type="dxa"/>
              <w:right w:w="0" w:type="dxa"/>
            </w:tcMar>
            <w:vAlign w:val="center"/>
          </w:tcPr>
          <w:p w14:paraId="2CD271C3" w14:textId="067CD10A" w:rsidR="005277AC" w:rsidRPr="00A47A76" w:rsidRDefault="005277AC" w:rsidP="00A47A76">
            <w:pPr>
              <w:pStyle w:val="Ttulo4"/>
              <w:spacing w:before="0"/>
              <w:jc w:val="center"/>
              <w:rPr>
                <w:bCs/>
                <w:sz w:val="12"/>
                <w:szCs w:val="12"/>
                <w:lang w:val="es-CL"/>
              </w:rPr>
            </w:pPr>
            <w:r w:rsidRPr="00A47A76">
              <w:rPr>
                <w:bCs/>
                <w:sz w:val="12"/>
                <w:szCs w:val="12"/>
                <w:lang w:val="es-CL"/>
              </w:rPr>
              <w:t>-3,0</w:t>
            </w:r>
            <w:r w:rsidR="00E523EC" w:rsidRPr="00A47A76">
              <w:rPr>
                <w:bCs/>
                <w:sz w:val="12"/>
                <w:szCs w:val="12"/>
                <w:lang w:val="es-CL"/>
              </w:rPr>
              <w:t xml:space="preserve"> </w:t>
            </w:r>
            <w:r w:rsidRPr="00A47A76">
              <w:rPr>
                <w:bCs/>
                <w:sz w:val="12"/>
                <w:szCs w:val="12"/>
                <w:lang w:val="es-CL"/>
              </w:rPr>
              <w:t>(-4,0, -2,0)</w:t>
            </w:r>
          </w:p>
        </w:tc>
        <w:tc>
          <w:tcPr>
            <w:tcW w:w="692" w:type="pct"/>
            <w:tcMar>
              <w:left w:w="0" w:type="dxa"/>
              <w:right w:w="0" w:type="dxa"/>
            </w:tcMar>
            <w:vAlign w:val="center"/>
          </w:tcPr>
          <w:p w14:paraId="2063053B" w14:textId="36E231D0" w:rsidR="005277AC" w:rsidRPr="00A47A76" w:rsidRDefault="005277AC" w:rsidP="00A47A76">
            <w:pPr>
              <w:pStyle w:val="Ttulo4"/>
              <w:spacing w:before="0"/>
              <w:jc w:val="center"/>
              <w:rPr>
                <w:bCs/>
                <w:sz w:val="12"/>
                <w:szCs w:val="12"/>
                <w:lang w:val="es-CL"/>
              </w:rPr>
            </w:pPr>
            <w:r w:rsidRPr="00A47A76">
              <w:rPr>
                <w:bCs/>
                <w:sz w:val="12"/>
                <w:szCs w:val="12"/>
                <w:lang w:val="es-CL"/>
              </w:rPr>
              <w:t>120,0</w:t>
            </w:r>
            <w:r w:rsidR="00E523EC" w:rsidRPr="00A47A76">
              <w:rPr>
                <w:bCs/>
                <w:sz w:val="12"/>
                <w:szCs w:val="12"/>
                <w:lang w:val="es-CL"/>
              </w:rPr>
              <w:t xml:space="preserve"> </w:t>
            </w:r>
            <w:r w:rsidRPr="00A47A76">
              <w:rPr>
                <w:bCs/>
                <w:sz w:val="12"/>
                <w:szCs w:val="12"/>
                <w:lang w:val="es-CL"/>
              </w:rPr>
              <w:t>(112,0, 129,0)</w:t>
            </w:r>
          </w:p>
        </w:tc>
        <w:tc>
          <w:tcPr>
            <w:tcW w:w="672" w:type="pct"/>
            <w:tcMar>
              <w:left w:w="0" w:type="dxa"/>
              <w:right w:w="0" w:type="dxa"/>
            </w:tcMar>
            <w:vAlign w:val="center"/>
          </w:tcPr>
          <w:p w14:paraId="11CC758A" w14:textId="2547A5FE" w:rsidR="005277AC" w:rsidRPr="00A47A76" w:rsidRDefault="005277AC" w:rsidP="00A47A76">
            <w:pPr>
              <w:pStyle w:val="Ttulo4"/>
              <w:spacing w:before="0"/>
              <w:jc w:val="center"/>
              <w:rPr>
                <w:bCs/>
                <w:sz w:val="12"/>
                <w:szCs w:val="12"/>
                <w:lang w:val="es-CL"/>
              </w:rPr>
            </w:pPr>
            <w:r w:rsidRPr="00A47A76">
              <w:rPr>
                <w:bCs/>
                <w:sz w:val="12"/>
                <w:szCs w:val="12"/>
                <w:lang w:val="es-CL"/>
              </w:rPr>
              <w:t>118,0</w:t>
            </w:r>
            <w:r w:rsidR="00E523EC" w:rsidRPr="00A47A76">
              <w:rPr>
                <w:bCs/>
                <w:sz w:val="12"/>
                <w:szCs w:val="12"/>
                <w:lang w:val="es-CL"/>
              </w:rPr>
              <w:t xml:space="preserve"> </w:t>
            </w:r>
            <w:r w:rsidRPr="00A47A76">
              <w:rPr>
                <w:bCs/>
                <w:sz w:val="12"/>
                <w:szCs w:val="12"/>
                <w:lang w:val="es-CL"/>
              </w:rPr>
              <w:t>(110,0, 126,0)</w:t>
            </w:r>
          </w:p>
        </w:tc>
        <w:tc>
          <w:tcPr>
            <w:tcW w:w="505" w:type="pct"/>
            <w:tcMar>
              <w:left w:w="0" w:type="dxa"/>
              <w:right w:w="0" w:type="dxa"/>
            </w:tcMar>
            <w:vAlign w:val="center"/>
          </w:tcPr>
          <w:p w14:paraId="6BC5DF16" w14:textId="4C86A570" w:rsidR="005277AC" w:rsidRPr="00A47A76" w:rsidRDefault="005277AC" w:rsidP="00A47A76">
            <w:pPr>
              <w:pStyle w:val="Ttulo4"/>
              <w:spacing w:before="0"/>
              <w:jc w:val="center"/>
              <w:rPr>
                <w:bCs/>
                <w:sz w:val="12"/>
                <w:szCs w:val="12"/>
                <w:lang w:val="es-CL"/>
              </w:rPr>
            </w:pPr>
            <w:r w:rsidRPr="00A47A76">
              <w:rPr>
                <w:bCs/>
                <w:sz w:val="12"/>
                <w:szCs w:val="12"/>
                <w:lang w:val="es-CL"/>
              </w:rPr>
              <w:t>-2.0</w:t>
            </w:r>
            <w:r w:rsidR="00E523EC" w:rsidRPr="00A47A76">
              <w:rPr>
                <w:bCs/>
                <w:sz w:val="12"/>
                <w:szCs w:val="12"/>
                <w:lang w:val="es-CL"/>
              </w:rPr>
              <w:t xml:space="preserve"> </w:t>
            </w:r>
            <w:r w:rsidRPr="00A47A76">
              <w:rPr>
                <w:bCs/>
                <w:sz w:val="12"/>
                <w:szCs w:val="12"/>
                <w:lang w:val="es-CL"/>
              </w:rPr>
              <w:t>(-2.0, -3.0)</w:t>
            </w:r>
          </w:p>
        </w:tc>
        <w:tc>
          <w:tcPr>
            <w:tcW w:w="569" w:type="pct"/>
            <w:tcMar>
              <w:left w:w="0" w:type="dxa"/>
              <w:right w:w="0" w:type="dxa"/>
            </w:tcMar>
            <w:vAlign w:val="center"/>
          </w:tcPr>
          <w:p w14:paraId="210C326D" w14:textId="69C3026B" w:rsidR="005277AC" w:rsidRPr="00A47A76" w:rsidRDefault="005277AC" w:rsidP="00A47A76">
            <w:pPr>
              <w:pStyle w:val="Ttulo4"/>
              <w:spacing w:before="0"/>
              <w:jc w:val="center"/>
              <w:rPr>
                <w:bCs/>
                <w:sz w:val="12"/>
                <w:szCs w:val="12"/>
                <w:lang w:val="es-CL"/>
              </w:rPr>
            </w:pPr>
            <w:r w:rsidRPr="00A47A76">
              <w:rPr>
                <w:bCs/>
                <w:sz w:val="12"/>
                <w:szCs w:val="12"/>
                <w:lang w:val="es-CL"/>
              </w:rPr>
              <w:t>-1.0</w:t>
            </w:r>
            <w:r w:rsidR="00E523EC" w:rsidRPr="00A47A76">
              <w:rPr>
                <w:bCs/>
                <w:sz w:val="12"/>
                <w:szCs w:val="12"/>
                <w:lang w:val="es-CL"/>
              </w:rPr>
              <w:t xml:space="preserve"> </w:t>
            </w:r>
            <w:r w:rsidRPr="00A47A76">
              <w:rPr>
                <w:bCs/>
                <w:sz w:val="12"/>
                <w:szCs w:val="12"/>
                <w:lang w:val="es-CL"/>
              </w:rPr>
              <w:t>(-2.0, 1.0)</w:t>
            </w:r>
          </w:p>
        </w:tc>
      </w:tr>
      <w:tr w:rsidR="00F737FB" w:rsidRPr="00A47A76" w14:paraId="4A81E04F" w14:textId="77777777" w:rsidTr="00E523EC">
        <w:trPr>
          <w:trHeight w:val="20"/>
          <w:jc w:val="center"/>
        </w:trPr>
        <w:tc>
          <w:tcPr>
            <w:tcW w:w="819" w:type="pct"/>
            <w:tcBorders>
              <w:bottom w:val="single" w:sz="4" w:space="0" w:color="auto"/>
            </w:tcBorders>
            <w:tcMar>
              <w:left w:w="0" w:type="dxa"/>
              <w:right w:w="0" w:type="dxa"/>
            </w:tcMar>
            <w:vAlign w:val="center"/>
          </w:tcPr>
          <w:p w14:paraId="05A8AEFE"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PA diastólica [mmHg]</w:t>
            </w:r>
          </w:p>
        </w:tc>
        <w:tc>
          <w:tcPr>
            <w:tcW w:w="623" w:type="pct"/>
            <w:tcBorders>
              <w:bottom w:val="single" w:sz="4" w:space="0" w:color="auto"/>
            </w:tcBorders>
            <w:tcMar>
              <w:left w:w="0" w:type="dxa"/>
              <w:right w:w="0" w:type="dxa"/>
            </w:tcMar>
            <w:vAlign w:val="center"/>
          </w:tcPr>
          <w:p w14:paraId="334DF3C2" w14:textId="71E705D1" w:rsidR="005277AC" w:rsidRPr="00A47A76" w:rsidRDefault="005277AC" w:rsidP="00A47A76">
            <w:pPr>
              <w:pStyle w:val="Ttulo4"/>
              <w:spacing w:before="0"/>
              <w:jc w:val="center"/>
              <w:rPr>
                <w:bCs/>
                <w:sz w:val="12"/>
                <w:szCs w:val="12"/>
                <w:lang w:val="pt-PT"/>
              </w:rPr>
            </w:pPr>
            <w:r w:rsidRPr="00A47A76">
              <w:rPr>
                <w:bCs/>
                <w:sz w:val="12"/>
                <w:szCs w:val="12"/>
                <w:lang w:val="es-CL"/>
              </w:rPr>
              <w:t>74,5</w:t>
            </w:r>
            <w:r w:rsidR="00E523EC" w:rsidRPr="00A47A76">
              <w:rPr>
                <w:bCs/>
                <w:sz w:val="12"/>
                <w:szCs w:val="12"/>
                <w:lang w:val="es-CL"/>
              </w:rPr>
              <w:t xml:space="preserve"> </w:t>
            </w:r>
            <w:r w:rsidRPr="00A47A76">
              <w:rPr>
                <w:bCs/>
                <w:sz w:val="12"/>
                <w:szCs w:val="12"/>
                <w:lang w:val="es-CL"/>
              </w:rPr>
              <w:t>(69,0, 80,0)</w:t>
            </w:r>
          </w:p>
        </w:tc>
        <w:tc>
          <w:tcPr>
            <w:tcW w:w="553" w:type="pct"/>
            <w:tcBorders>
              <w:bottom w:val="single" w:sz="4" w:space="0" w:color="auto"/>
            </w:tcBorders>
            <w:tcMar>
              <w:left w:w="0" w:type="dxa"/>
              <w:right w:w="0" w:type="dxa"/>
            </w:tcMar>
            <w:vAlign w:val="center"/>
          </w:tcPr>
          <w:p w14:paraId="508D16C4" w14:textId="4A38059A" w:rsidR="005277AC" w:rsidRPr="00A47A76" w:rsidRDefault="005277AC" w:rsidP="00A47A76">
            <w:pPr>
              <w:pStyle w:val="Ttulo4"/>
              <w:spacing w:before="0"/>
              <w:jc w:val="center"/>
              <w:rPr>
                <w:bCs/>
                <w:sz w:val="12"/>
                <w:szCs w:val="12"/>
                <w:lang w:val="pt-PT"/>
              </w:rPr>
            </w:pPr>
            <w:r w:rsidRPr="00A47A76">
              <w:rPr>
                <w:bCs/>
                <w:sz w:val="12"/>
                <w:szCs w:val="12"/>
                <w:lang w:val="es-CL"/>
              </w:rPr>
              <w:t>73,0</w:t>
            </w:r>
            <w:r w:rsidR="00E523EC" w:rsidRPr="00A47A76">
              <w:rPr>
                <w:bCs/>
                <w:sz w:val="12"/>
                <w:szCs w:val="12"/>
                <w:lang w:val="es-CL"/>
              </w:rPr>
              <w:t xml:space="preserve"> </w:t>
            </w:r>
            <w:r w:rsidRPr="00A47A76">
              <w:rPr>
                <w:bCs/>
                <w:sz w:val="12"/>
                <w:szCs w:val="12"/>
                <w:lang w:val="es-CL"/>
              </w:rPr>
              <w:t>(68,0, 78,0)</w:t>
            </w:r>
          </w:p>
        </w:tc>
        <w:tc>
          <w:tcPr>
            <w:tcW w:w="567" w:type="pct"/>
            <w:tcBorders>
              <w:bottom w:val="single" w:sz="4" w:space="0" w:color="auto"/>
            </w:tcBorders>
            <w:tcMar>
              <w:left w:w="0" w:type="dxa"/>
              <w:right w:w="0" w:type="dxa"/>
            </w:tcMar>
            <w:vAlign w:val="center"/>
          </w:tcPr>
          <w:p w14:paraId="4FAF4D5F" w14:textId="4693B8ED" w:rsidR="005277AC" w:rsidRPr="00A47A76" w:rsidRDefault="005277AC" w:rsidP="00A47A76">
            <w:pPr>
              <w:pStyle w:val="Ttulo4"/>
              <w:spacing w:before="0"/>
              <w:jc w:val="center"/>
              <w:rPr>
                <w:bCs/>
                <w:sz w:val="12"/>
                <w:szCs w:val="12"/>
                <w:lang w:val="pt-PT"/>
              </w:rPr>
            </w:pPr>
            <w:r w:rsidRPr="00A47A76">
              <w:rPr>
                <w:bCs/>
                <w:sz w:val="12"/>
                <w:szCs w:val="12"/>
                <w:lang w:val="es-CL"/>
              </w:rPr>
              <w:t>-1,5</w:t>
            </w:r>
            <w:r w:rsidR="00E523EC" w:rsidRPr="00A47A76">
              <w:rPr>
                <w:bCs/>
                <w:sz w:val="12"/>
                <w:szCs w:val="12"/>
                <w:lang w:val="es-CL"/>
              </w:rPr>
              <w:t xml:space="preserve"> </w:t>
            </w:r>
            <w:r w:rsidRPr="00A47A76">
              <w:rPr>
                <w:bCs/>
                <w:sz w:val="12"/>
                <w:szCs w:val="12"/>
                <w:lang w:val="es-CL"/>
              </w:rPr>
              <w:t>(-1,0, -2,0)</w:t>
            </w:r>
          </w:p>
        </w:tc>
        <w:tc>
          <w:tcPr>
            <w:tcW w:w="692" w:type="pct"/>
            <w:tcBorders>
              <w:bottom w:val="single" w:sz="4" w:space="0" w:color="auto"/>
            </w:tcBorders>
            <w:tcMar>
              <w:left w:w="0" w:type="dxa"/>
              <w:right w:w="0" w:type="dxa"/>
            </w:tcMar>
            <w:vAlign w:val="center"/>
          </w:tcPr>
          <w:p w14:paraId="13380C22" w14:textId="68787FF9" w:rsidR="005277AC" w:rsidRPr="00A47A76" w:rsidRDefault="005277AC" w:rsidP="00A47A76">
            <w:pPr>
              <w:pStyle w:val="Ttulo4"/>
              <w:spacing w:before="0"/>
              <w:jc w:val="center"/>
              <w:rPr>
                <w:bCs/>
                <w:sz w:val="12"/>
                <w:szCs w:val="12"/>
                <w:lang w:val="pt-PT"/>
              </w:rPr>
            </w:pPr>
            <w:r w:rsidRPr="00A47A76">
              <w:rPr>
                <w:bCs/>
                <w:sz w:val="12"/>
                <w:szCs w:val="12"/>
                <w:lang w:val="es-CL"/>
              </w:rPr>
              <w:t>74,0</w:t>
            </w:r>
            <w:r w:rsidR="00E523EC" w:rsidRPr="00A47A76">
              <w:rPr>
                <w:bCs/>
                <w:sz w:val="12"/>
                <w:szCs w:val="12"/>
                <w:lang w:val="es-CL"/>
              </w:rPr>
              <w:t xml:space="preserve"> </w:t>
            </w:r>
            <w:r w:rsidRPr="00A47A76">
              <w:rPr>
                <w:bCs/>
                <w:sz w:val="12"/>
                <w:szCs w:val="12"/>
                <w:lang w:val="es-CL"/>
              </w:rPr>
              <w:t>(68,0, 80,0)</w:t>
            </w:r>
          </w:p>
        </w:tc>
        <w:tc>
          <w:tcPr>
            <w:tcW w:w="672" w:type="pct"/>
            <w:tcBorders>
              <w:bottom w:val="single" w:sz="4" w:space="0" w:color="auto"/>
            </w:tcBorders>
            <w:tcMar>
              <w:left w:w="0" w:type="dxa"/>
              <w:right w:w="0" w:type="dxa"/>
            </w:tcMar>
            <w:vAlign w:val="center"/>
          </w:tcPr>
          <w:p w14:paraId="683626ED" w14:textId="2DFA369E" w:rsidR="005277AC" w:rsidRPr="00A47A76" w:rsidRDefault="005277AC" w:rsidP="00A47A76">
            <w:pPr>
              <w:pStyle w:val="Ttulo4"/>
              <w:spacing w:before="0"/>
              <w:jc w:val="center"/>
              <w:rPr>
                <w:bCs/>
                <w:sz w:val="12"/>
                <w:szCs w:val="12"/>
                <w:lang w:val="pt-PT"/>
              </w:rPr>
            </w:pPr>
            <w:r w:rsidRPr="00A47A76">
              <w:rPr>
                <w:bCs/>
                <w:sz w:val="12"/>
                <w:szCs w:val="12"/>
                <w:lang w:val="es-CL"/>
              </w:rPr>
              <w:t>73,5</w:t>
            </w:r>
            <w:r w:rsidR="00E523EC" w:rsidRPr="00A47A76">
              <w:rPr>
                <w:bCs/>
                <w:sz w:val="12"/>
                <w:szCs w:val="12"/>
                <w:lang w:val="es-CL"/>
              </w:rPr>
              <w:t xml:space="preserve"> </w:t>
            </w:r>
            <w:r w:rsidRPr="00A47A76">
              <w:rPr>
                <w:bCs/>
                <w:sz w:val="12"/>
                <w:szCs w:val="12"/>
                <w:lang w:val="es-CL"/>
              </w:rPr>
              <w:t>(69,0, 79,0)</w:t>
            </w:r>
          </w:p>
        </w:tc>
        <w:tc>
          <w:tcPr>
            <w:tcW w:w="505" w:type="pct"/>
            <w:tcBorders>
              <w:bottom w:val="single" w:sz="4" w:space="0" w:color="auto"/>
            </w:tcBorders>
            <w:tcMar>
              <w:left w:w="0" w:type="dxa"/>
              <w:right w:w="0" w:type="dxa"/>
            </w:tcMar>
            <w:vAlign w:val="center"/>
          </w:tcPr>
          <w:p w14:paraId="0080433E" w14:textId="7CE0530F" w:rsidR="005277AC" w:rsidRPr="00A47A76" w:rsidRDefault="005277AC" w:rsidP="00A47A76">
            <w:pPr>
              <w:pStyle w:val="Ttulo4"/>
              <w:spacing w:before="0"/>
              <w:jc w:val="center"/>
              <w:rPr>
                <w:bCs/>
                <w:sz w:val="12"/>
                <w:szCs w:val="12"/>
                <w:lang w:val="pt-PT"/>
              </w:rPr>
            </w:pPr>
            <w:r w:rsidRPr="00A47A76">
              <w:rPr>
                <w:bCs/>
                <w:sz w:val="12"/>
                <w:szCs w:val="12"/>
                <w:lang w:val="es-CL"/>
              </w:rPr>
              <w:t>-0,5</w:t>
            </w:r>
            <w:r w:rsidR="00E523EC" w:rsidRPr="00A47A76">
              <w:rPr>
                <w:bCs/>
                <w:sz w:val="12"/>
                <w:szCs w:val="12"/>
                <w:lang w:val="es-CL"/>
              </w:rPr>
              <w:t xml:space="preserve"> </w:t>
            </w:r>
            <w:r w:rsidRPr="00A47A76">
              <w:rPr>
                <w:bCs/>
                <w:sz w:val="12"/>
                <w:szCs w:val="12"/>
                <w:lang w:val="es-CL"/>
              </w:rPr>
              <w:t>(1,0, -1,0)</w:t>
            </w:r>
          </w:p>
        </w:tc>
        <w:tc>
          <w:tcPr>
            <w:tcW w:w="569" w:type="pct"/>
            <w:tcBorders>
              <w:bottom w:val="single" w:sz="4" w:space="0" w:color="auto"/>
            </w:tcBorders>
            <w:tcMar>
              <w:left w:w="0" w:type="dxa"/>
              <w:right w:w="0" w:type="dxa"/>
            </w:tcMar>
            <w:vAlign w:val="center"/>
          </w:tcPr>
          <w:p w14:paraId="53A05FA3" w14:textId="47DF7885" w:rsidR="005277AC" w:rsidRPr="00A47A76" w:rsidRDefault="005277AC" w:rsidP="00A47A76">
            <w:pPr>
              <w:pStyle w:val="Ttulo4"/>
              <w:spacing w:before="0"/>
              <w:jc w:val="center"/>
              <w:rPr>
                <w:bCs/>
                <w:sz w:val="12"/>
                <w:szCs w:val="12"/>
                <w:lang w:val="pt-PT"/>
              </w:rPr>
            </w:pPr>
            <w:r w:rsidRPr="00A47A76">
              <w:rPr>
                <w:bCs/>
                <w:sz w:val="12"/>
                <w:szCs w:val="12"/>
                <w:lang w:val="es-CL"/>
              </w:rPr>
              <w:t>-1.0</w:t>
            </w:r>
            <w:r w:rsidR="00E523EC" w:rsidRPr="00A47A76">
              <w:rPr>
                <w:bCs/>
                <w:sz w:val="12"/>
                <w:szCs w:val="12"/>
                <w:lang w:val="es-CL"/>
              </w:rPr>
              <w:t xml:space="preserve"> </w:t>
            </w:r>
            <w:r w:rsidRPr="00A47A76">
              <w:rPr>
                <w:bCs/>
                <w:sz w:val="12"/>
                <w:szCs w:val="12"/>
                <w:lang w:val="es-CL"/>
              </w:rPr>
              <w:t>(-2.0, -1.0)</w:t>
            </w:r>
          </w:p>
        </w:tc>
      </w:tr>
      <w:tr w:rsidR="005277AC" w:rsidRPr="00A47A76" w14:paraId="1FC32D9C" w14:textId="77777777" w:rsidTr="00E523EC">
        <w:trPr>
          <w:trHeight w:val="20"/>
          <w:jc w:val="center"/>
        </w:trPr>
        <w:tc>
          <w:tcPr>
            <w:tcW w:w="5000" w:type="pct"/>
            <w:gridSpan w:val="8"/>
            <w:tcBorders>
              <w:top w:val="single" w:sz="4" w:space="0" w:color="auto"/>
            </w:tcBorders>
            <w:tcMar>
              <w:left w:w="0" w:type="dxa"/>
              <w:right w:w="0" w:type="dxa"/>
            </w:tcMar>
            <w:vAlign w:val="center"/>
          </w:tcPr>
          <w:p w14:paraId="738711CF" w14:textId="77777777" w:rsidR="005277AC" w:rsidRPr="00A47A76" w:rsidRDefault="005277AC" w:rsidP="00A47A76">
            <w:pPr>
              <w:pStyle w:val="Ttulo4"/>
              <w:spacing w:before="0"/>
              <w:rPr>
                <w:bCs/>
                <w:sz w:val="12"/>
                <w:szCs w:val="12"/>
                <w:lang w:val="es-CL"/>
              </w:rPr>
            </w:pPr>
            <w:r w:rsidRPr="00A47A76">
              <w:rPr>
                <w:bCs/>
                <w:sz w:val="12"/>
                <w:szCs w:val="12"/>
                <w:lang w:val="es-CL"/>
              </w:rPr>
              <w:t>Nota: El GLS mide la capacidad de contracción del ventrículo izquierdo durante el ciclo cardíaco, La FEVI indica el porcentaje de sangre bombeada por el ventrículo izquierdo en cada contracción. El LVEDVi mide el volumen de sangre en el ventrículo izquierdo al final de la diástole,. El NT-proBNP es un biomarcador liberado en respuesta a la distensión del corazón o sobrecarga de presión.. PA: presión arterial sistólica. PA: presión arterial diastólica. La proteína C reactiva (PCR) es un biomarcador inflamatorio producido por el hígado en respuesta a inflamaciones agudas o crónicas en el cuerpo.</w:t>
            </w:r>
          </w:p>
        </w:tc>
      </w:tr>
    </w:tbl>
    <w:p w14:paraId="1DB97372" w14:textId="77777777" w:rsidR="005277AC" w:rsidRPr="002D2B9F" w:rsidRDefault="005277AC" w:rsidP="005277AC">
      <w:pPr>
        <w:pStyle w:val="Ttulo4"/>
        <w:rPr>
          <w:bCs/>
          <w:lang w:val="es-CL"/>
        </w:rPr>
      </w:pPr>
    </w:p>
    <w:p w14:paraId="26CAFDC2" w14:textId="28007B53" w:rsidR="009F6F7D" w:rsidRPr="00E523EC" w:rsidRDefault="009F6F7D" w:rsidP="00E523EC">
      <w:pPr>
        <w:pStyle w:val="Ttulo4"/>
      </w:pPr>
      <w:r w:rsidRPr="00E523EC">
        <w:t xml:space="preserve">El estudio de Chang </w:t>
      </w:r>
      <w:r w:rsidRPr="00007B2F">
        <w:rPr>
          <w:i/>
          <w:iCs w:val="0"/>
        </w:rPr>
        <w:t>et al.</w:t>
      </w:r>
      <w:r w:rsidRPr="00E523EC">
        <w:t xml:space="preserve"> (2024) tabla 8, demostró que un protocolo de ejercicio combinado de fuerza y resistencia en mujeres con cáncer de mama (estadios I-III) es seguro y no agrava la cardiotoxicidad inducida por los tratamientos oncológicos. Función cardíaca: El GLS se mantuvo estable, con una ligera mejora en el grupo de intervención (-21,4% a -21,6%), lo que sugiere una posible adaptación cardioprotectora al ejercicio. Biomarcadores: Se observó una disminución en los niveles de NT-proBNP (58,5 pg/ml a 55,0 pg/ml) y hsTnT (3,0 ng/L a 2,5 ng/L), indicadores de estrés y daño cardíaco. Además, la proteína C reactiva, un marcador inflamatorio, se redujo de </w:t>
      </w:r>
      <w:r w:rsidR="006C1312">
        <w:t>(</w:t>
      </w:r>
      <w:r w:rsidRPr="00E523EC">
        <w:t>1,1 mg/L a 0,9 mg/L</w:t>
      </w:r>
      <w:r w:rsidR="006C1312">
        <w:t>)</w:t>
      </w:r>
      <w:r w:rsidRPr="00E523EC">
        <w:t>, acompañada de una disminución en la presión arterial, lo que refuerza los efectos protectores cardiovasculares y antiinfla</w:t>
      </w:r>
      <w:r w:rsidRPr="00E523EC">
        <w:lastRenderedPageBreak/>
        <w:t>matorios del ejercicio. Estos hallazgos respaldan el ejercicio combinado como una estrategia no farmacológica segura y efectiva para mitigar los riesgos cardiovasculares en mujeres tratadas por cáncer de mama.</w:t>
      </w:r>
    </w:p>
    <w:p w14:paraId="797B7E9F" w14:textId="77777777" w:rsidR="009F6F7D" w:rsidRDefault="009F6F7D" w:rsidP="009F6F7D">
      <w:pPr>
        <w:pStyle w:val="Ttulo4"/>
        <w:rPr>
          <w:bCs/>
          <w:lang w:val="es-CL"/>
        </w:rPr>
      </w:pPr>
    </w:p>
    <w:tbl>
      <w:tblPr>
        <w:tblStyle w:val="Tablaconcuadrcula"/>
        <w:tblW w:w="9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1355"/>
        <w:gridCol w:w="1382"/>
        <w:gridCol w:w="926"/>
        <w:gridCol w:w="1215"/>
        <w:gridCol w:w="1355"/>
        <w:gridCol w:w="490"/>
        <w:gridCol w:w="1003"/>
      </w:tblGrid>
      <w:tr w:rsidR="00E523EC" w:rsidRPr="00A47A76" w14:paraId="47D33095" w14:textId="77777777" w:rsidTr="00E523EC">
        <w:trPr>
          <w:trHeight w:val="20"/>
          <w:jc w:val="center"/>
        </w:trPr>
        <w:tc>
          <w:tcPr>
            <w:tcW w:w="9619" w:type="dxa"/>
            <w:gridSpan w:val="8"/>
            <w:tcBorders>
              <w:bottom w:val="single" w:sz="4" w:space="0" w:color="auto"/>
            </w:tcBorders>
            <w:tcMar>
              <w:left w:w="0" w:type="dxa"/>
              <w:right w:w="0" w:type="dxa"/>
            </w:tcMar>
            <w:vAlign w:val="center"/>
          </w:tcPr>
          <w:p w14:paraId="193CAD5B" w14:textId="435A0BB0" w:rsidR="00E523EC" w:rsidRPr="00A47A76" w:rsidRDefault="00E523EC" w:rsidP="00A47A76">
            <w:pPr>
              <w:pStyle w:val="Ttulo4"/>
              <w:spacing w:before="0"/>
              <w:rPr>
                <w:bCs/>
                <w:sz w:val="12"/>
                <w:szCs w:val="12"/>
                <w:lang w:val="es-CL"/>
              </w:rPr>
            </w:pPr>
            <w:r w:rsidRPr="00A47A76">
              <w:rPr>
                <w:bCs/>
                <w:sz w:val="12"/>
                <w:szCs w:val="12"/>
                <w:lang w:val="es-CL"/>
              </w:rPr>
              <w:t xml:space="preserve">Tabla 9. Taylor </w:t>
            </w:r>
            <w:r w:rsidRPr="00007B2F">
              <w:rPr>
                <w:bCs/>
                <w:i/>
                <w:iCs w:val="0"/>
                <w:sz w:val="12"/>
                <w:szCs w:val="12"/>
                <w:lang w:val="es-CL"/>
              </w:rPr>
              <w:t>et al.,</w:t>
            </w:r>
            <w:r w:rsidRPr="00A47A76">
              <w:rPr>
                <w:bCs/>
                <w:sz w:val="12"/>
                <w:szCs w:val="12"/>
                <w:lang w:val="es-CL"/>
              </w:rPr>
              <w:t xml:space="preserve"> 2023 (Cáncer de próstata en estadios I a III) N50 edad 65,46±6 años</w:t>
            </w:r>
          </w:p>
        </w:tc>
      </w:tr>
      <w:tr w:rsidR="00F737FB" w:rsidRPr="00A47A76" w14:paraId="7ECA627E" w14:textId="77777777" w:rsidTr="00E523EC">
        <w:trPr>
          <w:trHeight w:val="20"/>
          <w:jc w:val="center"/>
        </w:trPr>
        <w:tc>
          <w:tcPr>
            <w:tcW w:w="1893" w:type="dxa"/>
            <w:tcBorders>
              <w:top w:val="single" w:sz="4" w:space="0" w:color="auto"/>
              <w:bottom w:val="single" w:sz="4" w:space="0" w:color="auto"/>
            </w:tcBorders>
            <w:tcMar>
              <w:left w:w="0" w:type="dxa"/>
              <w:right w:w="0" w:type="dxa"/>
            </w:tcMar>
            <w:vAlign w:val="center"/>
          </w:tcPr>
          <w:p w14:paraId="13D9271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Parámetro</w:t>
            </w:r>
          </w:p>
        </w:tc>
        <w:tc>
          <w:tcPr>
            <w:tcW w:w="1355" w:type="dxa"/>
            <w:tcBorders>
              <w:top w:val="single" w:sz="4" w:space="0" w:color="auto"/>
              <w:bottom w:val="single" w:sz="4" w:space="0" w:color="auto"/>
            </w:tcBorders>
            <w:tcMar>
              <w:left w:w="0" w:type="dxa"/>
              <w:right w:w="0" w:type="dxa"/>
            </w:tcMar>
            <w:vAlign w:val="center"/>
          </w:tcPr>
          <w:p w14:paraId="0CBD5807" w14:textId="50716247" w:rsidR="005277AC" w:rsidRPr="00A47A76" w:rsidRDefault="005277AC" w:rsidP="00A47A76">
            <w:pPr>
              <w:pStyle w:val="Ttulo4"/>
              <w:spacing w:before="0"/>
              <w:jc w:val="center"/>
              <w:rPr>
                <w:bCs/>
                <w:sz w:val="12"/>
                <w:szCs w:val="12"/>
                <w:lang w:val="es-CL"/>
              </w:rPr>
            </w:pPr>
            <w:r w:rsidRPr="00A47A76">
              <w:rPr>
                <w:bCs/>
                <w:sz w:val="12"/>
                <w:szCs w:val="12"/>
                <w:lang w:val="es-CL"/>
              </w:rPr>
              <w:t>Grupo Intervención (n=28)</w:t>
            </w:r>
            <w:r w:rsidR="00E523EC" w:rsidRPr="00A47A76">
              <w:rPr>
                <w:bCs/>
                <w:sz w:val="12"/>
                <w:szCs w:val="12"/>
                <w:lang w:val="es-CL"/>
              </w:rPr>
              <w:t xml:space="preserve"> </w:t>
            </w:r>
            <w:r w:rsidRPr="00A47A76">
              <w:rPr>
                <w:bCs/>
                <w:sz w:val="12"/>
                <w:szCs w:val="12"/>
                <w:lang w:val="es-CL"/>
              </w:rPr>
              <w:t>Base</w:t>
            </w:r>
          </w:p>
        </w:tc>
        <w:tc>
          <w:tcPr>
            <w:tcW w:w="1382" w:type="dxa"/>
            <w:tcBorders>
              <w:top w:val="single" w:sz="4" w:space="0" w:color="auto"/>
              <w:bottom w:val="single" w:sz="4" w:space="0" w:color="auto"/>
            </w:tcBorders>
            <w:tcMar>
              <w:left w:w="0" w:type="dxa"/>
              <w:right w:w="0" w:type="dxa"/>
            </w:tcMar>
            <w:vAlign w:val="center"/>
          </w:tcPr>
          <w:p w14:paraId="56E6C0A2" w14:textId="74E7F04E" w:rsidR="005277AC" w:rsidRPr="00A47A76" w:rsidRDefault="005277AC" w:rsidP="00A47A76">
            <w:pPr>
              <w:pStyle w:val="Ttulo4"/>
              <w:spacing w:before="0"/>
              <w:jc w:val="center"/>
              <w:rPr>
                <w:bCs/>
                <w:sz w:val="12"/>
                <w:szCs w:val="12"/>
                <w:lang w:val="es-CL"/>
              </w:rPr>
            </w:pPr>
            <w:r w:rsidRPr="00A47A76">
              <w:rPr>
                <w:bCs/>
                <w:sz w:val="12"/>
                <w:szCs w:val="12"/>
                <w:lang w:val="es-CL"/>
              </w:rPr>
              <w:t>Grupo Intervención</w:t>
            </w:r>
            <w:r w:rsidR="00E523EC" w:rsidRPr="00A47A76">
              <w:rPr>
                <w:bCs/>
                <w:sz w:val="12"/>
                <w:szCs w:val="12"/>
                <w:lang w:val="es-CL"/>
              </w:rPr>
              <w:t xml:space="preserve"> </w:t>
            </w:r>
            <w:r w:rsidRPr="00A47A76">
              <w:rPr>
                <w:bCs/>
                <w:sz w:val="12"/>
                <w:szCs w:val="12"/>
                <w:lang w:val="es-CL"/>
              </w:rPr>
              <w:t>Fin seguimiento</w:t>
            </w:r>
          </w:p>
        </w:tc>
        <w:tc>
          <w:tcPr>
            <w:tcW w:w="926" w:type="dxa"/>
            <w:tcBorders>
              <w:top w:val="single" w:sz="4" w:space="0" w:color="auto"/>
              <w:bottom w:val="single" w:sz="4" w:space="0" w:color="auto"/>
            </w:tcBorders>
            <w:tcMar>
              <w:left w:w="0" w:type="dxa"/>
              <w:right w:w="0" w:type="dxa"/>
            </w:tcMar>
            <w:vAlign w:val="center"/>
          </w:tcPr>
          <w:p w14:paraId="6D78FA9D"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Dif</w:t>
            </w:r>
          </w:p>
        </w:tc>
        <w:tc>
          <w:tcPr>
            <w:tcW w:w="1215" w:type="dxa"/>
            <w:tcBorders>
              <w:top w:val="single" w:sz="4" w:space="0" w:color="auto"/>
              <w:bottom w:val="single" w:sz="4" w:space="0" w:color="auto"/>
            </w:tcBorders>
            <w:tcMar>
              <w:left w:w="0" w:type="dxa"/>
              <w:right w:w="0" w:type="dxa"/>
            </w:tcMar>
            <w:vAlign w:val="center"/>
          </w:tcPr>
          <w:p w14:paraId="55334B3A" w14:textId="1A0A71B5" w:rsidR="005277AC" w:rsidRPr="00A47A76" w:rsidRDefault="005277AC" w:rsidP="00A47A76">
            <w:pPr>
              <w:pStyle w:val="Ttulo4"/>
              <w:spacing w:before="0"/>
              <w:jc w:val="center"/>
              <w:rPr>
                <w:bCs/>
                <w:sz w:val="12"/>
                <w:szCs w:val="12"/>
                <w:lang w:val="pt-PT"/>
              </w:rPr>
            </w:pPr>
            <w:r w:rsidRPr="00A47A76">
              <w:rPr>
                <w:bCs/>
                <w:sz w:val="12"/>
                <w:szCs w:val="12"/>
                <w:lang w:val="es-CL"/>
              </w:rPr>
              <w:t>Grupo Control (n=29)</w:t>
            </w:r>
            <w:r w:rsidR="00E523EC" w:rsidRPr="00A47A76">
              <w:rPr>
                <w:bCs/>
                <w:sz w:val="12"/>
                <w:szCs w:val="12"/>
                <w:lang w:val="es-CL"/>
              </w:rPr>
              <w:t xml:space="preserve"> </w:t>
            </w:r>
            <w:r w:rsidRPr="00A47A76">
              <w:rPr>
                <w:bCs/>
                <w:sz w:val="12"/>
                <w:szCs w:val="12"/>
                <w:lang w:val="es-CL"/>
              </w:rPr>
              <w:t>Base</w:t>
            </w:r>
          </w:p>
        </w:tc>
        <w:tc>
          <w:tcPr>
            <w:tcW w:w="1355" w:type="dxa"/>
            <w:tcBorders>
              <w:top w:val="single" w:sz="4" w:space="0" w:color="auto"/>
              <w:bottom w:val="single" w:sz="4" w:space="0" w:color="auto"/>
            </w:tcBorders>
            <w:tcMar>
              <w:left w:w="0" w:type="dxa"/>
              <w:right w:w="0" w:type="dxa"/>
            </w:tcMar>
            <w:vAlign w:val="center"/>
          </w:tcPr>
          <w:p w14:paraId="2BD9C304" w14:textId="46EC425D" w:rsidR="005277AC" w:rsidRPr="00A47A76" w:rsidRDefault="005277AC" w:rsidP="00A47A76">
            <w:pPr>
              <w:pStyle w:val="Ttulo4"/>
              <w:spacing w:before="0"/>
              <w:jc w:val="center"/>
              <w:rPr>
                <w:bCs/>
                <w:sz w:val="12"/>
                <w:szCs w:val="12"/>
                <w:lang w:val="es-CL"/>
              </w:rPr>
            </w:pPr>
            <w:r w:rsidRPr="00A47A76">
              <w:rPr>
                <w:bCs/>
                <w:sz w:val="12"/>
                <w:szCs w:val="12"/>
                <w:lang w:val="es-CL"/>
              </w:rPr>
              <w:t>Grupo Control</w:t>
            </w:r>
            <w:r w:rsidR="00E523EC" w:rsidRPr="00A47A76">
              <w:rPr>
                <w:bCs/>
                <w:sz w:val="12"/>
                <w:szCs w:val="12"/>
                <w:lang w:val="es-CL"/>
              </w:rPr>
              <w:t xml:space="preserve"> </w:t>
            </w:r>
            <w:r w:rsidRPr="00A47A76">
              <w:rPr>
                <w:bCs/>
                <w:sz w:val="12"/>
                <w:szCs w:val="12"/>
                <w:lang w:val="es-CL"/>
              </w:rPr>
              <w:t>Fin seguimiento</w:t>
            </w:r>
          </w:p>
        </w:tc>
        <w:tc>
          <w:tcPr>
            <w:tcW w:w="490" w:type="dxa"/>
            <w:tcBorders>
              <w:top w:val="single" w:sz="4" w:space="0" w:color="auto"/>
              <w:bottom w:val="single" w:sz="4" w:space="0" w:color="auto"/>
            </w:tcBorders>
            <w:tcMar>
              <w:left w:w="0" w:type="dxa"/>
              <w:right w:w="0" w:type="dxa"/>
            </w:tcMar>
            <w:vAlign w:val="center"/>
          </w:tcPr>
          <w:p w14:paraId="5C1B4D3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Dif</w:t>
            </w:r>
          </w:p>
        </w:tc>
        <w:tc>
          <w:tcPr>
            <w:tcW w:w="1003" w:type="dxa"/>
            <w:tcBorders>
              <w:top w:val="single" w:sz="4" w:space="0" w:color="auto"/>
              <w:bottom w:val="single" w:sz="4" w:space="0" w:color="auto"/>
            </w:tcBorders>
            <w:tcMar>
              <w:left w:w="0" w:type="dxa"/>
              <w:right w:w="0" w:type="dxa"/>
            </w:tcMar>
            <w:vAlign w:val="center"/>
          </w:tcPr>
          <w:p w14:paraId="1E6E0BE0" w14:textId="4AC6E214" w:rsidR="005277AC" w:rsidRPr="00A47A76" w:rsidRDefault="005277AC" w:rsidP="00A47A76">
            <w:pPr>
              <w:pStyle w:val="Ttulo4"/>
              <w:spacing w:before="0"/>
              <w:jc w:val="center"/>
              <w:rPr>
                <w:bCs/>
                <w:sz w:val="12"/>
                <w:szCs w:val="12"/>
                <w:lang w:val="es-CL"/>
              </w:rPr>
            </w:pPr>
            <w:r w:rsidRPr="00A47A76">
              <w:rPr>
                <w:bCs/>
                <w:sz w:val="12"/>
                <w:szCs w:val="12"/>
                <w:lang w:val="es-CL"/>
              </w:rPr>
              <w:t>Diferencia</w:t>
            </w:r>
            <w:r w:rsidR="00E523EC" w:rsidRPr="00A47A76">
              <w:rPr>
                <w:bCs/>
                <w:sz w:val="12"/>
                <w:szCs w:val="12"/>
                <w:lang w:val="es-CL"/>
              </w:rPr>
              <w:t xml:space="preserve"> </w:t>
            </w:r>
            <w:r w:rsidRPr="00A47A76">
              <w:rPr>
                <w:bCs/>
                <w:sz w:val="12"/>
                <w:szCs w:val="12"/>
                <w:lang w:val="es-CL"/>
              </w:rPr>
              <w:t>intervención vs. Control</w:t>
            </w:r>
          </w:p>
        </w:tc>
      </w:tr>
      <w:tr w:rsidR="00F737FB" w:rsidRPr="00A47A76" w14:paraId="0A88AB62" w14:textId="77777777" w:rsidTr="00E523EC">
        <w:trPr>
          <w:trHeight w:val="20"/>
          <w:jc w:val="center"/>
        </w:trPr>
        <w:tc>
          <w:tcPr>
            <w:tcW w:w="1893" w:type="dxa"/>
            <w:tcBorders>
              <w:top w:val="single" w:sz="4" w:space="0" w:color="auto"/>
            </w:tcBorders>
            <w:tcMar>
              <w:left w:w="0" w:type="dxa"/>
              <w:right w:w="0" w:type="dxa"/>
            </w:tcMar>
            <w:vAlign w:val="center"/>
            <w:hideMark/>
          </w:tcPr>
          <w:p w14:paraId="35317EF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GLS [%]</w:t>
            </w:r>
          </w:p>
        </w:tc>
        <w:tc>
          <w:tcPr>
            <w:tcW w:w="1355" w:type="dxa"/>
            <w:tcBorders>
              <w:top w:val="single" w:sz="4" w:space="0" w:color="auto"/>
            </w:tcBorders>
            <w:tcMar>
              <w:left w:w="0" w:type="dxa"/>
              <w:right w:w="0" w:type="dxa"/>
            </w:tcMar>
            <w:vAlign w:val="center"/>
          </w:tcPr>
          <w:p w14:paraId="46E0F265" w14:textId="71F630E5" w:rsidR="005277AC" w:rsidRPr="00A47A76" w:rsidRDefault="005277AC" w:rsidP="00A47A76">
            <w:pPr>
              <w:pStyle w:val="Ttulo4"/>
              <w:spacing w:before="0"/>
              <w:jc w:val="center"/>
              <w:rPr>
                <w:bCs/>
                <w:sz w:val="12"/>
                <w:szCs w:val="12"/>
                <w:lang w:val="es-CL"/>
              </w:rPr>
            </w:pPr>
            <w:r w:rsidRPr="00A47A76">
              <w:rPr>
                <w:bCs/>
                <w:sz w:val="12"/>
                <w:szCs w:val="12"/>
                <w:lang w:val="es-CL"/>
              </w:rPr>
              <w:t>-21,5</w:t>
            </w:r>
            <w:r w:rsidR="00E523EC" w:rsidRPr="00A47A76">
              <w:rPr>
                <w:bCs/>
                <w:sz w:val="12"/>
                <w:szCs w:val="12"/>
                <w:lang w:val="es-CL"/>
              </w:rPr>
              <w:t xml:space="preserve"> </w:t>
            </w:r>
            <w:r w:rsidRPr="00A47A76">
              <w:rPr>
                <w:bCs/>
                <w:sz w:val="12"/>
                <w:szCs w:val="12"/>
                <w:lang w:val="es-CL"/>
              </w:rPr>
              <w:t>(-22,2, -20,8)</w:t>
            </w:r>
          </w:p>
        </w:tc>
        <w:tc>
          <w:tcPr>
            <w:tcW w:w="1382" w:type="dxa"/>
            <w:tcBorders>
              <w:top w:val="single" w:sz="4" w:space="0" w:color="auto"/>
            </w:tcBorders>
            <w:tcMar>
              <w:left w:w="0" w:type="dxa"/>
              <w:right w:w="0" w:type="dxa"/>
            </w:tcMar>
            <w:vAlign w:val="center"/>
          </w:tcPr>
          <w:p w14:paraId="3EBFE1A9" w14:textId="0908FFBE" w:rsidR="005277AC" w:rsidRPr="00A47A76" w:rsidRDefault="005277AC" w:rsidP="00A47A76">
            <w:pPr>
              <w:pStyle w:val="Ttulo4"/>
              <w:spacing w:before="0"/>
              <w:jc w:val="center"/>
              <w:rPr>
                <w:bCs/>
                <w:sz w:val="12"/>
                <w:szCs w:val="12"/>
                <w:lang w:val="es-CL"/>
              </w:rPr>
            </w:pPr>
            <w:r w:rsidRPr="00A47A76">
              <w:rPr>
                <w:bCs/>
                <w:sz w:val="12"/>
                <w:szCs w:val="12"/>
                <w:lang w:val="es-CL"/>
              </w:rPr>
              <w:t>-20,8</w:t>
            </w:r>
            <w:r w:rsidR="00E523EC" w:rsidRPr="00A47A76">
              <w:rPr>
                <w:bCs/>
                <w:sz w:val="12"/>
                <w:szCs w:val="12"/>
                <w:lang w:val="es-CL"/>
              </w:rPr>
              <w:t xml:space="preserve"> </w:t>
            </w:r>
            <w:r w:rsidRPr="00A47A76">
              <w:rPr>
                <w:bCs/>
                <w:sz w:val="12"/>
                <w:szCs w:val="12"/>
                <w:lang w:val="es-CL"/>
              </w:rPr>
              <w:t>(-21,5, -20,1)</w:t>
            </w:r>
          </w:p>
        </w:tc>
        <w:tc>
          <w:tcPr>
            <w:tcW w:w="926" w:type="dxa"/>
            <w:tcBorders>
              <w:top w:val="single" w:sz="4" w:space="0" w:color="auto"/>
            </w:tcBorders>
            <w:tcMar>
              <w:left w:w="0" w:type="dxa"/>
              <w:right w:w="0" w:type="dxa"/>
            </w:tcMar>
            <w:vAlign w:val="center"/>
          </w:tcPr>
          <w:p w14:paraId="6240E97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+0,7</w:t>
            </w:r>
          </w:p>
        </w:tc>
        <w:tc>
          <w:tcPr>
            <w:tcW w:w="1215" w:type="dxa"/>
            <w:tcBorders>
              <w:top w:val="single" w:sz="4" w:space="0" w:color="auto"/>
            </w:tcBorders>
            <w:tcMar>
              <w:left w:w="0" w:type="dxa"/>
              <w:right w:w="0" w:type="dxa"/>
            </w:tcMar>
            <w:vAlign w:val="center"/>
          </w:tcPr>
          <w:p w14:paraId="6F4A12C2" w14:textId="10CB2BE0" w:rsidR="005277AC" w:rsidRPr="00A47A76" w:rsidRDefault="005277AC" w:rsidP="00A47A76">
            <w:pPr>
              <w:pStyle w:val="Ttulo4"/>
              <w:spacing w:before="0"/>
              <w:jc w:val="center"/>
              <w:rPr>
                <w:bCs/>
                <w:sz w:val="12"/>
                <w:szCs w:val="12"/>
                <w:lang w:val="es-CL"/>
              </w:rPr>
            </w:pPr>
            <w:r w:rsidRPr="00A47A76">
              <w:rPr>
                <w:bCs/>
                <w:sz w:val="12"/>
                <w:szCs w:val="12"/>
                <w:lang w:val="es-CL"/>
              </w:rPr>
              <w:t>-21,3</w:t>
            </w:r>
            <w:r w:rsidR="00E523EC" w:rsidRPr="00A47A76">
              <w:rPr>
                <w:bCs/>
                <w:sz w:val="12"/>
                <w:szCs w:val="12"/>
                <w:lang w:val="es-CL"/>
              </w:rPr>
              <w:t xml:space="preserve"> </w:t>
            </w:r>
            <w:r w:rsidRPr="00A47A76">
              <w:rPr>
                <w:bCs/>
                <w:sz w:val="12"/>
                <w:szCs w:val="12"/>
                <w:lang w:val="es-CL"/>
              </w:rPr>
              <w:t>(-22,0, -20,6)</w:t>
            </w:r>
          </w:p>
        </w:tc>
        <w:tc>
          <w:tcPr>
            <w:tcW w:w="1355" w:type="dxa"/>
            <w:tcBorders>
              <w:top w:val="single" w:sz="4" w:space="0" w:color="auto"/>
            </w:tcBorders>
            <w:tcMar>
              <w:left w:w="0" w:type="dxa"/>
              <w:right w:w="0" w:type="dxa"/>
            </w:tcMar>
            <w:vAlign w:val="center"/>
          </w:tcPr>
          <w:p w14:paraId="07BE9F15" w14:textId="1F407260" w:rsidR="005277AC" w:rsidRPr="00A47A76" w:rsidRDefault="005277AC" w:rsidP="00A47A76">
            <w:pPr>
              <w:pStyle w:val="Ttulo4"/>
              <w:spacing w:before="0"/>
              <w:jc w:val="center"/>
              <w:rPr>
                <w:bCs/>
                <w:sz w:val="12"/>
                <w:szCs w:val="12"/>
                <w:lang w:val="es-CL"/>
              </w:rPr>
            </w:pPr>
            <w:r w:rsidRPr="00A47A76">
              <w:rPr>
                <w:bCs/>
                <w:sz w:val="12"/>
                <w:szCs w:val="12"/>
                <w:lang w:val="es-CL"/>
              </w:rPr>
              <w:t>-21,1</w:t>
            </w:r>
            <w:r w:rsidR="00E523EC" w:rsidRPr="00A47A76">
              <w:rPr>
                <w:bCs/>
                <w:sz w:val="12"/>
                <w:szCs w:val="12"/>
                <w:lang w:val="es-CL"/>
              </w:rPr>
              <w:t xml:space="preserve"> </w:t>
            </w:r>
            <w:r w:rsidRPr="00A47A76">
              <w:rPr>
                <w:bCs/>
                <w:sz w:val="12"/>
                <w:szCs w:val="12"/>
                <w:lang w:val="es-CL"/>
              </w:rPr>
              <w:t>(-21,8, -20,4)</w:t>
            </w:r>
          </w:p>
        </w:tc>
        <w:tc>
          <w:tcPr>
            <w:tcW w:w="490" w:type="dxa"/>
            <w:tcBorders>
              <w:top w:val="single" w:sz="4" w:space="0" w:color="auto"/>
            </w:tcBorders>
            <w:tcMar>
              <w:left w:w="0" w:type="dxa"/>
              <w:right w:w="0" w:type="dxa"/>
            </w:tcMar>
            <w:vAlign w:val="center"/>
          </w:tcPr>
          <w:p w14:paraId="36E98CD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+0,2</w:t>
            </w:r>
          </w:p>
        </w:tc>
        <w:tc>
          <w:tcPr>
            <w:tcW w:w="1003" w:type="dxa"/>
            <w:tcBorders>
              <w:top w:val="single" w:sz="4" w:space="0" w:color="auto"/>
            </w:tcBorders>
            <w:tcMar>
              <w:left w:w="0" w:type="dxa"/>
              <w:right w:w="0" w:type="dxa"/>
            </w:tcMar>
            <w:vAlign w:val="center"/>
          </w:tcPr>
          <w:p w14:paraId="38CC23D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w:t>
            </w:r>
          </w:p>
        </w:tc>
      </w:tr>
      <w:tr w:rsidR="00F737FB" w:rsidRPr="00A47A76" w14:paraId="7BBB5FD3" w14:textId="77777777" w:rsidTr="00E523EC">
        <w:trPr>
          <w:trHeight w:val="20"/>
          <w:jc w:val="center"/>
        </w:trPr>
        <w:tc>
          <w:tcPr>
            <w:tcW w:w="1893" w:type="dxa"/>
            <w:tcMar>
              <w:left w:w="0" w:type="dxa"/>
              <w:right w:w="0" w:type="dxa"/>
            </w:tcMar>
            <w:vAlign w:val="center"/>
            <w:hideMark/>
          </w:tcPr>
          <w:p w14:paraId="382376C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Fc reposo Ppm</w:t>
            </w:r>
          </w:p>
        </w:tc>
        <w:tc>
          <w:tcPr>
            <w:tcW w:w="1355" w:type="dxa"/>
            <w:tcMar>
              <w:left w:w="0" w:type="dxa"/>
              <w:right w:w="0" w:type="dxa"/>
            </w:tcMar>
            <w:vAlign w:val="center"/>
          </w:tcPr>
          <w:p w14:paraId="438FFE77" w14:textId="25ED2360" w:rsidR="005277AC" w:rsidRPr="00A47A76" w:rsidRDefault="005277AC" w:rsidP="00A47A76">
            <w:pPr>
              <w:pStyle w:val="Ttulo4"/>
              <w:spacing w:before="0"/>
              <w:jc w:val="center"/>
              <w:rPr>
                <w:bCs/>
                <w:sz w:val="12"/>
                <w:szCs w:val="12"/>
                <w:lang w:val="es-CL"/>
              </w:rPr>
            </w:pPr>
            <w:r w:rsidRPr="00A47A76">
              <w:rPr>
                <w:bCs/>
                <w:sz w:val="12"/>
                <w:szCs w:val="12"/>
                <w:lang w:val="es-CL"/>
              </w:rPr>
              <w:t>70,0</w:t>
            </w:r>
            <w:r w:rsidR="00E523EC" w:rsidRPr="00A47A76">
              <w:rPr>
                <w:bCs/>
                <w:sz w:val="12"/>
                <w:szCs w:val="12"/>
                <w:lang w:val="es-CL"/>
              </w:rPr>
              <w:t xml:space="preserve"> </w:t>
            </w:r>
            <w:r w:rsidRPr="00A47A76">
              <w:rPr>
                <w:bCs/>
                <w:sz w:val="12"/>
                <w:szCs w:val="12"/>
                <w:lang w:val="es-CL"/>
              </w:rPr>
              <w:t>(65,5, 74,5)</w:t>
            </w:r>
          </w:p>
        </w:tc>
        <w:tc>
          <w:tcPr>
            <w:tcW w:w="1382" w:type="dxa"/>
            <w:tcMar>
              <w:left w:w="0" w:type="dxa"/>
              <w:right w:w="0" w:type="dxa"/>
            </w:tcMar>
            <w:vAlign w:val="center"/>
          </w:tcPr>
          <w:p w14:paraId="0621FD17" w14:textId="752AAE97" w:rsidR="005277AC" w:rsidRPr="00A47A76" w:rsidRDefault="005277AC" w:rsidP="00A47A76">
            <w:pPr>
              <w:pStyle w:val="Ttulo4"/>
              <w:spacing w:before="0"/>
              <w:jc w:val="center"/>
              <w:rPr>
                <w:bCs/>
                <w:sz w:val="12"/>
                <w:szCs w:val="12"/>
                <w:lang w:val="es-CL"/>
              </w:rPr>
            </w:pPr>
            <w:r w:rsidRPr="00A47A76">
              <w:rPr>
                <w:bCs/>
                <w:sz w:val="12"/>
                <w:szCs w:val="12"/>
                <w:lang w:val="es-CL"/>
              </w:rPr>
              <w:t>65,5</w:t>
            </w:r>
            <w:r w:rsidR="00E523EC" w:rsidRPr="00A47A76">
              <w:rPr>
                <w:bCs/>
                <w:sz w:val="12"/>
                <w:szCs w:val="12"/>
                <w:lang w:val="es-CL"/>
              </w:rPr>
              <w:t xml:space="preserve"> </w:t>
            </w:r>
            <w:r w:rsidRPr="00A47A76">
              <w:rPr>
                <w:bCs/>
                <w:sz w:val="12"/>
                <w:szCs w:val="12"/>
                <w:lang w:val="es-CL"/>
              </w:rPr>
              <w:t>(60,0, 71,0)</w:t>
            </w:r>
          </w:p>
        </w:tc>
        <w:tc>
          <w:tcPr>
            <w:tcW w:w="926" w:type="dxa"/>
            <w:tcMar>
              <w:left w:w="0" w:type="dxa"/>
              <w:right w:w="0" w:type="dxa"/>
            </w:tcMar>
            <w:vAlign w:val="center"/>
          </w:tcPr>
          <w:p w14:paraId="60F7175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-4,5 a -3,5</w:t>
            </w:r>
          </w:p>
        </w:tc>
        <w:tc>
          <w:tcPr>
            <w:tcW w:w="1215" w:type="dxa"/>
            <w:tcMar>
              <w:left w:w="0" w:type="dxa"/>
              <w:right w:w="0" w:type="dxa"/>
            </w:tcMar>
            <w:vAlign w:val="center"/>
          </w:tcPr>
          <w:p w14:paraId="02488450" w14:textId="12E51760" w:rsidR="005277AC" w:rsidRPr="00A47A76" w:rsidRDefault="005277AC" w:rsidP="00A47A76">
            <w:pPr>
              <w:pStyle w:val="Ttulo4"/>
              <w:spacing w:before="0"/>
              <w:jc w:val="center"/>
              <w:rPr>
                <w:bCs/>
                <w:sz w:val="12"/>
                <w:szCs w:val="12"/>
                <w:lang w:val="es-CL"/>
              </w:rPr>
            </w:pPr>
            <w:r w:rsidRPr="00A47A76">
              <w:rPr>
                <w:bCs/>
                <w:sz w:val="12"/>
                <w:szCs w:val="12"/>
                <w:lang w:val="es-CL"/>
              </w:rPr>
              <w:t>69,0</w:t>
            </w:r>
            <w:r w:rsidR="00E523EC" w:rsidRPr="00A47A76">
              <w:rPr>
                <w:bCs/>
                <w:sz w:val="12"/>
                <w:szCs w:val="12"/>
                <w:lang w:val="es-CL"/>
              </w:rPr>
              <w:t xml:space="preserve"> </w:t>
            </w:r>
            <w:r w:rsidRPr="00A47A76">
              <w:rPr>
                <w:bCs/>
                <w:sz w:val="12"/>
                <w:szCs w:val="12"/>
                <w:lang w:val="es-CL"/>
              </w:rPr>
              <w:t>(64,5, 73,5)</w:t>
            </w:r>
          </w:p>
        </w:tc>
        <w:tc>
          <w:tcPr>
            <w:tcW w:w="1355" w:type="dxa"/>
            <w:tcMar>
              <w:left w:w="0" w:type="dxa"/>
              <w:right w:w="0" w:type="dxa"/>
            </w:tcMar>
            <w:vAlign w:val="center"/>
          </w:tcPr>
          <w:p w14:paraId="33089AA6" w14:textId="1BFAF0C2" w:rsidR="005277AC" w:rsidRPr="00A47A76" w:rsidRDefault="005277AC" w:rsidP="00A47A76">
            <w:pPr>
              <w:pStyle w:val="Ttulo4"/>
              <w:spacing w:before="0"/>
              <w:jc w:val="center"/>
              <w:rPr>
                <w:bCs/>
                <w:sz w:val="12"/>
                <w:szCs w:val="12"/>
                <w:lang w:val="es-CL"/>
              </w:rPr>
            </w:pPr>
            <w:r w:rsidRPr="00A47A76">
              <w:rPr>
                <w:bCs/>
                <w:sz w:val="12"/>
                <w:szCs w:val="12"/>
                <w:lang w:val="es-CL"/>
              </w:rPr>
              <w:t>67,0</w:t>
            </w:r>
            <w:r w:rsidR="00E523EC" w:rsidRPr="00A47A76">
              <w:rPr>
                <w:bCs/>
                <w:sz w:val="12"/>
                <w:szCs w:val="12"/>
                <w:lang w:val="es-CL"/>
              </w:rPr>
              <w:t xml:space="preserve"> </w:t>
            </w:r>
            <w:r w:rsidRPr="00A47A76">
              <w:rPr>
                <w:bCs/>
                <w:sz w:val="12"/>
                <w:szCs w:val="12"/>
                <w:lang w:val="es-CL"/>
              </w:rPr>
              <w:t>(62,5, 71,5)</w:t>
            </w:r>
          </w:p>
        </w:tc>
        <w:tc>
          <w:tcPr>
            <w:tcW w:w="490" w:type="dxa"/>
            <w:tcMar>
              <w:left w:w="0" w:type="dxa"/>
              <w:right w:w="0" w:type="dxa"/>
            </w:tcMar>
            <w:vAlign w:val="center"/>
          </w:tcPr>
          <w:p w14:paraId="6C21A4E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-2.0</w:t>
            </w:r>
          </w:p>
        </w:tc>
        <w:tc>
          <w:tcPr>
            <w:tcW w:w="1003" w:type="dxa"/>
            <w:tcMar>
              <w:left w:w="0" w:type="dxa"/>
              <w:right w:w="0" w:type="dxa"/>
            </w:tcMar>
            <w:vAlign w:val="center"/>
          </w:tcPr>
          <w:p w14:paraId="61BF1CA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-2,5 a -1,5</w:t>
            </w:r>
          </w:p>
        </w:tc>
      </w:tr>
      <w:tr w:rsidR="00F737FB" w:rsidRPr="00A47A76" w14:paraId="6EA2B08A" w14:textId="77777777" w:rsidTr="00E523EC">
        <w:trPr>
          <w:trHeight w:val="20"/>
          <w:jc w:val="center"/>
        </w:trPr>
        <w:tc>
          <w:tcPr>
            <w:tcW w:w="1893" w:type="dxa"/>
            <w:tcMar>
              <w:left w:w="0" w:type="dxa"/>
              <w:right w:w="0" w:type="dxa"/>
            </w:tcMar>
            <w:vAlign w:val="center"/>
          </w:tcPr>
          <w:p w14:paraId="5E58191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FEVI [%]</w:t>
            </w:r>
          </w:p>
        </w:tc>
        <w:tc>
          <w:tcPr>
            <w:tcW w:w="1355" w:type="dxa"/>
            <w:tcMar>
              <w:left w:w="0" w:type="dxa"/>
              <w:right w:w="0" w:type="dxa"/>
            </w:tcMar>
            <w:vAlign w:val="center"/>
          </w:tcPr>
          <w:p w14:paraId="74C74F82" w14:textId="77D8230D" w:rsidR="005277AC" w:rsidRPr="00A47A76" w:rsidRDefault="005277AC" w:rsidP="00A47A76">
            <w:pPr>
              <w:pStyle w:val="Ttulo4"/>
              <w:spacing w:before="0"/>
              <w:jc w:val="center"/>
              <w:rPr>
                <w:bCs/>
                <w:sz w:val="12"/>
                <w:szCs w:val="12"/>
                <w:lang w:val="es-CL"/>
              </w:rPr>
            </w:pPr>
            <w:r w:rsidRPr="00A47A76">
              <w:rPr>
                <w:bCs/>
                <w:sz w:val="12"/>
                <w:szCs w:val="12"/>
                <w:lang w:val="es-CL"/>
              </w:rPr>
              <w:t>65,0</w:t>
            </w:r>
            <w:r w:rsidR="00E523EC" w:rsidRPr="00A47A76">
              <w:rPr>
                <w:bCs/>
                <w:sz w:val="12"/>
                <w:szCs w:val="12"/>
                <w:lang w:val="es-CL"/>
              </w:rPr>
              <w:t xml:space="preserve"> </w:t>
            </w:r>
            <w:r w:rsidRPr="00A47A76">
              <w:rPr>
                <w:bCs/>
                <w:sz w:val="12"/>
                <w:szCs w:val="12"/>
                <w:lang w:val="es-CL"/>
              </w:rPr>
              <w:t>(60,0, 70,0)</w:t>
            </w:r>
          </w:p>
        </w:tc>
        <w:tc>
          <w:tcPr>
            <w:tcW w:w="1382" w:type="dxa"/>
            <w:tcMar>
              <w:left w:w="0" w:type="dxa"/>
              <w:right w:w="0" w:type="dxa"/>
            </w:tcMar>
            <w:vAlign w:val="center"/>
          </w:tcPr>
          <w:p w14:paraId="1D422B5C" w14:textId="6DC749D8" w:rsidR="005277AC" w:rsidRPr="00A47A76" w:rsidRDefault="005277AC" w:rsidP="00A47A76">
            <w:pPr>
              <w:pStyle w:val="Ttulo4"/>
              <w:spacing w:before="0"/>
              <w:jc w:val="center"/>
              <w:rPr>
                <w:bCs/>
                <w:sz w:val="12"/>
                <w:szCs w:val="12"/>
                <w:lang w:val="es-CL"/>
              </w:rPr>
            </w:pPr>
            <w:r w:rsidRPr="00A47A76">
              <w:rPr>
                <w:bCs/>
                <w:sz w:val="12"/>
                <w:szCs w:val="12"/>
                <w:lang w:val="es-CL"/>
              </w:rPr>
              <w:t>65,5</w:t>
            </w:r>
            <w:r w:rsidR="00E523EC" w:rsidRPr="00A47A76">
              <w:rPr>
                <w:bCs/>
                <w:sz w:val="12"/>
                <w:szCs w:val="12"/>
                <w:lang w:val="es-CL"/>
              </w:rPr>
              <w:t xml:space="preserve"> </w:t>
            </w:r>
            <w:r w:rsidRPr="00A47A76">
              <w:rPr>
                <w:bCs/>
                <w:sz w:val="12"/>
                <w:szCs w:val="12"/>
                <w:lang w:val="es-CL"/>
              </w:rPr>
              <w:t>(61,0, 70,0)</w:t>
            </w:r>
          </w:p>
        </w:tc>
        <w:tc>
          <w:tcPr>
            <w:tcW w:w="926" w:type="dxa"/>
            <w:tcMar>
              <w:left w:w="0" w:type="dxa"/>
              <w:right w:w="0" w:type="dxa"/>
            </w:tcMar>
            <w:vAlign w:val="center"/>
          </w:tcPr>
          <w:p w14:paraId="0E86291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0,0 a +1,0</w:t>
            </w:r>
          </w:p>
        </w:tc>
        <w:tc>
          <w:tcPr>
            <w:tcW w:w="1215" w:type="dxa"/>
            <w:tcMar>
              <w:left w:w="0" w:type="dxa"/>
              <w:right w:w="0" w:type="dxa"/>
            </w:tcMar>
            <w:vAlign w:val="center"/>
          </w:tcPr>
          <w:p w14:paraId="4BE30177" w14:textId="7DD3C7BF" w:rsidR="005277AC" w:rsidRPr="00A47A76" w:rsidRDefault="005277AC" w:rsidP="00A47A76">
            <w:pPr>
              <w:pStyle w:val="Ttulo4"/>
              <w:spacing w:before="0"/>
              <w:jc w:val="center"/>
              <w:rPr>
                <w:bCs/>
                <w:sz w:val="12"/>
                <w:szCs w:val="12"/>
                <w:lang w:val="es-CL"/>
              </w:rPr>
            </w:pPr>
            <w:r w:rsidRPr="00A47A76">
              <w:rPr>
                <w:bCs/>
                <w:sz w:val="12"/>
                <w:szCs w:val="12"/>
                <w:lang w:val="es-CL"/>
              </w:rPr>
              <w:t>64,5</w:t>
            </w:r>
            <w:r w:rsidR="00E523EC" w:rsidRPr="00A47A76">
              <w:rPr>
                <w:bCs/>
                <w:sz w:val="12"/>
                <w:szCs w:val="12"/>
                <w:lang w:val="es-CL"/>
              </w:rPr>
              <w:t xml:space="preserve"> </w:t>
            </w:r>
            <w:r w:rsidRPr="00A47A76">
              <w:rPr>
                <w:bCs/>
                <w:sz w:val="12"/>
                <w:szCs w:val="12"/>
                <w:lang w:val="es-CL"/>
              </w:rPr>
              <w:t>(59,5, 69,5)</w:t>
            </w:r>
          </w:p>
        </w:tc>
        <w:tc>
          <w:tcPr>
            <w:tcW w:w="1355" w:type="dxa"/>
            <w:tcMar>
              <w:left w:w="0" w:type="dxa"/>
              <w:right w:w="0" w:type="dxa"/>
            </w:tcMar>
            <w:vAlign w:val="center"/>
          </w:tcPr>
          <w:p w14:paraId="5EBC0F37" w14:textId="4311AB91" w:rsidR="005277AC" w:rsidRPr="00A47A76" w:rsidRDefault="005277AC" w:rsidP="00A47A76">
            <w:pPr>
              <w:pStyle w:val="Ttulo4"/>
              <w:spacing w:before="0"/>
              <w:jc w:val="center"/>
              <w:rPr>
                <w:bCs/>
                <w:sz w:val="12"/>
                <w:szCs w:val="12"/>
                <w:lang w:val="es-CL"/>
              </w:rPr>
            </w:pPr>
            <w:r w:rsidRPr="00A47A76">
              <w:rPr>
                <w:bCs/>
                <w:sz w:val="12"/>
                <w:szCs w:val="12"/>
                <w:lang w:val="es-CL"/>
              </w:rPr>
              <w:t>64,0</w:t>
            </w:r>
            <w:r w:rsidR="00E523EC" w:rsidRPr="00A47A76">
              <w:rPr>
                <w:bCs/>
                <w:sz w:val="12"/>
                <w:szCs w:val="12"/>
                <w:lang w:val="es-CL"/>
              </w:rPr>
              <w:t xml:space="preserve"> </w:t>
            </w:r>
            <w:r w:rsidRPr="00A47A76">
              <w:rPr>
                <w:bCs/>
                <w:sz w:val="12"/>
                <w:szCs w:val="12"/>
                <w:lang w:val="es-CL"/>
              </w:rPr>
              <w:t>(59,0, 69,0)</w:t>
            </w:r>
          </w:p>
        </w:tc>
        <w:tc>
          <w:tcPr>
            <w:tcW w:w="490" w:type="dxa"/>
            <w:tcMar>
              <w:left w:w="0" w:type="dxa"/>
              <w:right w:w="0" w:type="dxa"/>
            </w:tcMar>
            <w:vAlign w:val="center"/>
          </w:tcPr>
          <w:p w14:paraId="6FA09AC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w:t>
            </w:r>
          </w:p>
        </w:tc>
        <w:tc>
          <w:tcPr>
            <w:tcW w:w="1003" w:type="dxa"/>
            <w:tcMar>
              <w:left w:w="0" w:type="dxa"/>
              <w:right w:w="0" w:type="dxa"/>
            </w:tcMar>
            <w:vAlign w:val="center"/>
          </w:tcPr>
          <w:p w14:paraId="7F5EB06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 a +1,5</w:t>
            </w:r>
          </w:p>
        </w:tc>
      </w:tr>
      <w:tr w:rsidR="00F737FB" w:rsidRPr="00A47A76" w14:paraId="094C105F" w14:textId="77777777" w:rsidTr="00E523EC">
        <w:trPr>
          <w:trHeight w:val="20"/>
          <w:jc w:val="center"/>
        </w:trPr>
        <w:tc>
          <w:tcPr>
            <w:tcW w:w="1893" w:type="dxa"/>
            <w:tcMar>
              <w:left w:w="0" w:type="dxa"/>
              <w:right w:w="0" w:type="dxa"/>
            </w:tcMar>
            <w:vAlign w:val="center"/>
          </w:tcPr>
          <w:p w14:paraId="725B9CD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LVEDVi [ml/m²]</w:t>
            </w:r>
          </w:p>
        </w:tc>
        <w:tc>
          <w:tcPr>
            <w:tcW w:w="1355" w:type="dxa"/>
            <w:tcMar>
              <w:left w:w="0" w:type="dxa"/>
              <w:right w:w="0" w:type="dxa"/>
            </w:tcMar>
            <w:vAlign w:val="center"/>
          </w:tcPr>
          <w:p w14:paraId="3F9C9D93" w14:textId="63E02870" w:rsidR="005277AC" w:rsidRPr="00A47A76" w:rsidRDefault="005277AC" w:rsidP="00A47A76">
            <w:pPr>
              <w:pStyle w:val="Ttulo4"/>
              <w:spacing w:before="0"/>
              <w:jc w:val="center"/>
              <w:rPr>
                <w:bCs/>
                <w:sz w:val="12"/>
                <w:szCs w:val="12"/>
                <w:lang w:val="es-CL"/>
              </w:rPr>
            </w:pPr>
            <w:r w:rsidRPr="00A47A76">
              <w:rPr>
                <w:bCs/>
                <w:sz w:val="12"/>
                <w:szCs w:val="12"/>
                <w:lang w:val="es-CL"/>
              </w:rPr>
              <w:t>50,0</w:t>
            </w:r>
            <w:r w:rsidR="00E523EC" w:rsidRPr="00A47A76">
              <w:rPr>
                <w:bCs/>
                <w:sz w:val="12"/>
                <w:szCs w:val="12"/>
                <w:lang w:val="es-CL"/>
              </w:rPr>
              <w:t xml:space="preserve"> </w:t>
            </w:r>
            <w:r w:rsidRPr="00A47A76">
              <w:rPr>
                <w:bCs/>
                <w:sz w:val="12"/>
                <w:szCs w:val="12"/>
                <w:lang w:val="es-CL"/>
              </w:rPr>
              <w:t>(45,0, 55,0)</w:t>
            </w:r>
          </w:p>
        </w:tc>
        <w:tc>
          <w:tcPr>
            <w:tcW w:w="1382" w:type="dxa"/>
            <w:tcMar>
              <w:left w:w="0" w:type="dxa"/>
              <w:right w:w="0" w:type="dxa"/>
            </w:tcMar>
            <w:vAlign w:val="center"/>
          </w:tcPr>
          <w:p w14:paraId="7655F687" w14:textId="37B90F98" w:rsidR="005277AC" w:rsidRPr="00A47A76" w:rsidRDefault="005277AC" w:rsidP="00A47A76">
            <w:pPr>
              <w:pStyle w:val="Ttulo4"/>
              <w:spacing w:before="0"/>
              <w:jc w:val="center"/>
              <w:rPr>
                <w:bCs/>
                <w:sz w:val="12"/>
                <w:szCs w:val="12"/>
                <w:lang w:val="es-CL"/>
              </w:rPr>
            </w:pPr>
            <w:r w:rsidRPr="00A47A76">
              <w:rPr>
                <w:bCs/>
                <w:sz w:val="12"/>
                <w:szCs w:val="12"/>
                <w:lang w:val="es-CL"/>
              </w:rPr>
              <w:t>48,0</w:t>
            </w:r>
            <w:r w:rsidR="00E523EC" w:rsidRPr="00A47A76">
              <w:rPr>
                <w:bCs/>
                <w:sz w:val="12"/>
                <w:szCs w:val="12"/>
                <w:lang w:val="es-CL"/>
              </w:rPr>
              <w:t xml:space="preserve"> </w:t>
            </w:r>
            <w:r w:rsidRPr="00A47A76">
              <w:rPr>
                <w:bCs/>
                <w:sz w:val="12"/>
                <w:szCs w:val="12"/>
                <w:lang w:val="es-CL"/>
              </w:rPr>
              <w:t>(43,0, 53,0)</w:t>
            </w:r>
          </w:p>
        </w:tc>
        <w:tc>
          <w:tcPr>
            <w:tcW w:w="926" w:type="dxa"/>
            <w:tcMar>
              <w:left w:w="0" w:type="dxa"/>
              <w:right w:w="0" w:type="dxa"/>
            </w:tcMar>
            <w:vAlign w:val="center"/>
          </w:tcPr>
          <w:p w14:paraId="5ADF88F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-2.0</w:t>
            </w:r>
          </w:p>
        </w:tc>
        <w:tc>
          <w:tcPr>
            <w:tcW w:w="1215" w:type="dxa"/>
            <w:tcMar>
              <w:left w:w="0" w:type="dxa"/>
              <w:right w:w="0" w:type="dxa"/>
            </w:tcMar>
            <w:vAlign w:val="center"/>
          </w:tcPr>
          <w:p w14:paraId="4C9713C6" w14:textId="7884F5B6" w:rsidR="005277AC" w:rsidRPr="00A47A76" w:rsidRDefault="005277AC" w:rsidP="00A47A76">
            <w:pPr>
              <w:pStyle w:val="Ttulo4"/>
              <w:spacing w:before="0"/>
              <w:jc w:val="center"/>
              <w:rPr>
                <w:bCs/>
                <w:sz w:val="12"/>
                <w:szCs w:val="12"/>
                <w:lang w:val="es-CL"/>
              </w:rPr>
            </w:pPr>
            <w:r w:rsidRPr="00A47A76">
              <w:rPr>
                <w:bCs/>
                <w:sz w:val="12"/>
                <w:szCs w:val="12"/>
                <w:lang w:val="es-CL"/>
              </w:rPr>
              <w:t>51,0</w:t>
            </w:r>
            <w:r w:rsidR="00E523EC" w:rsidRPr="00A47A76">
              <w:rPr>
                <w:bCs/>
                <w:sz w:val="12"/>
                <w:szCs w:val="12"/>
                <w:lang w:val="es-CL"/>
              </w:rPr>
              <w:t xml:space="preserve"> </w:t>
            </w:r>
            <w:r w:rsidRPr="00A47A76">
              <w:rPr>
                <w:bCs/>
                <w:sz w:val="12"/>
                <w:szCs w:val="12"/>
                <w:lang w:val="es-CL"/>
              </w:rPr>
              <w:t>(46,0, 56,0)</w:t>
            </w:r>
          </w:p>
        </w:tc>
        <w:tc>
          <w:tcPr>
            <w:tcW w:w="1355" w:type="dxa"/>
            <w:tcMar>
              <w:left w:w="0" w:type="dxa"/>
              <w:right w:w="0" w:type="dxa"/>
            </w:tcMar>
            <w:vAlign w:val="center"/>
          </w:tcPr>
          <w:p w14:paraId="5ADE5FCE" w14:textId="0372F3DC" w:rsidR="005277AC" w:rsidRPr="00A47A76" w:rsidRDefault="005277AC" w:rsidP="00A47A76">
            <w:pPr>
              <w:pStyle w:val="Ttulo4"/>
              <w:spacing w:before="0"/>
              <w:jc w:val="center"/>
              <w:rPr>
                <w:bCs/>
                <w:sz w:val="12"/>
                <w:szCs w:val="12"/>
                <w:lang w:val="es-CL"/>
              </w:rPr>
            </w:pPr>
            <w:r w:rsidRPr="00A47A76">
              <w:rPr>
                <w:bCs/>
                <w:sz w:val="12"/>
                <w:szCs w:val="12"/>
                <w:lang w:val="es-CL"/>
              </w:rPr>
              <w:t>49,0</w:t>
            </w:r>
            <w:r w:rsidR="00E523EC" w:rsidRPr="00A47A76">
              <w:rPr>
                <w:bCs/>
                <w:sz w:val="12"/>
                <w:szCs w:val="12"/>
                <w:lang w:val="es-CL"/>
              </w:rPr>
              <w:t xml:space="preserve"> </w:t>
            </w:r>
            <w:r w:rsidRPr="00A47A76">
              <w:rPr>
                <w:bCs/>
                <w:sz w:val="12"/>
                <w:szCs w:val="12"/>
                <w:lang w:val="es-CL"/>
              </w:rPr>
              <w:t>(44,0, 54,0)</w:t>
            </w:r>
          </w:p>
        </w:tc>
        <w:tc>
          <w:tcPr>
            <w:tcW w:w="490" w:type="dxa"/>
            <w:tcMar>
              <w:left w:w="0" w:type="dxa"/>
              <w:right w:w="0" w:type="dxa"/>
            </w:tcMar>
            <w:vAlign w:val="center"/>
          </w:tcPr>
          <w:p w14:paraId="200E499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-2.0</w:t>
            </w:r>
          </w:p>
        </w:tc>
        <w:tc>
          <w:tcPr>
            <w:tcW w:w="1003" w:type="dxa"/>
            <w:tcMar>
              <w:left w:w="0" w:type="dxa"/>
              <w:right w:w="0" w:type="dxa"/>
            </w:tcMar>
            <w:vAlign w:val="center"/>
          </w:tcPr>
          <w:p w14:paraId="5F2AD57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0.0</w:t>
            </w:r>
          </w:p>
        </w:tc>
      </w:tr>
      <w:tr w:rsidR="00F737FB" w:rsidRPr="00A47A76" w14:paraId="1FCB5921" w14:textId="77777777" w:rsidTr="00E523EC">
        <w:trPr>
          <w:trHeight w:val="20"/>
          <w:jc w:val="center"/>
        </w:trPr>
        <w:tc>
          <w:tcPr>
            <w:tcW w:w="1893" w:type="dxa"/>
            <w:tcMar>
              <w:left w:w="0" w:type="dxa"/>
              <w:right w:w="0" w:type="dxa"/>
            </w:tcMar>
            <w:vAlign w:val="center"/>
          </w:tcPr>
          <w:p w14:paraId="461CD3B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NT-proBNP [pg/ml]</w:t>
            </w:r>
          </w:p>
        </w:tc>
        <w:tc>
          <w:tcPr>
            <w:tcW w:w="1355" w:type="dxa"/>
            <w:tcMar>
              <w:left w:w="0" w:type="dxa"/>
              <w:right w:w="0" w:type="dxa"/>
            </w:tcMar>
            <w:vAlign w:val="center"/>
          </w:tcPr>
          <w:p w14:paraId="5AF21C91" w14:textId="1FF9B908" w:rsidR="005277AC" w:rsidRPr="00A47A76" w:rsidRDefault="005277AC" w:rsidP="00A47A76">
            <w:pPr>
              <w:pStyle w:val="Ttulo4"/>
              <w:spacing w:before="0"/>
              <w:jc w:val="center"/>
              <w:rPr>
                <w:bCs/>
                <w:sz w:val="12"/>
                <w:szCs w:val="12"/>
                <w:lang w:val="es-CL"/>
              </w:rPr>
            </w:pPr>
            <w:r w:rsidRPr="00A47A76">
              <w:rPr>
                <w:bCs/>
                <w:sz w:val="12"/>
                <w:szCs w:val="12"/>
                <w:lang w:val="es-CL"/>
              </w:rPr>
              <w:t>60,0</w:t>
            </w:r>
            <w:r w:rsidR="00E523EC" w:rsidRPr="00A47A76">
              <w:rPr>
                <w:bCs/>
                <w:sz w:val="12"/>
                <w:szCs w:val="12"/>
                <w:lang w:val="es-CL"/>
              </w:rPr>
              <w:t xml:space="preserve"> </w:t>
            </w:r>
            <w:r w:rsidRPr="00A47A76">
              <w:rPr>
                <w:bCs/>
                <w:sz w:val="12"/>
                <w:szCs w:val="12"/>
                <w:lang w:val="es-CL"/>
              </w:rPr>
              <w:t>(55,0, 65,0)</w:t>
            </w:r>
          </w:p>
        </w:tc>
        <w:tc>
          <w:tcPr>
            <w:tcW w:w="1382" w:type="dxa"/>
            <w:tcMar>
              <w:left w:w="0" w:type="dxa"/>
              <w:right w:w="0" w:type="dxa"/>
            </w:tcMar>
            <w:vAlign w:val="center"/>
          </w:tcPr>
          <w:p w14:paraId="153EDCC4" w14:textId="03DE57A2" w:rsidR="005277AC" w:rsidRPr="00A47A76" w:rsidRDefault="005277AC" w:rsidP="00A47A76">
            <w:pPr>
              <w:pStyle w:val="Ttulo4"/>
              <w:spacing w:before="0"/>
              <w:jc w:val="center"/>
              <w:rPr>
                <w:bCs/>
                <w:sz w:val="12"/>
                <w:szCs w:val="12"/>
                <w:lang w:val="es-CL"/>
              </w:rPr>
            </w:pPr>
            <w:r w:rsidRPr="00A47A76">
              <w:rPr>
                <w:bCs/>
                <w:sz w:val="12"/>
                <w:szCs w:val="12"/>
                <w:lang w:val="es-CL"/>
              </w:rPr>
              <w:t>55,0</w:t>
            </w:r>
            <w:r w:rsidR="00E523EC" w:rsidRPr="00A47A76">
              <w:rPr>
                <w:bCs/>
                <w:sz w:val="12"/>
                <w:szCs w:val="12"/>
                <w:lang w:val="es-CL"/>
              </w:rPr>
              <w:t xml:space="preserve"> </w:t>
            </w:r>
            <w:r w:rsidRPr="00A47A76">
              <w:rPr>
                <w:bCs/>
                <w:sz w:val="12"/>
                <w:szCs w:val="12"/>
                <w:lang w:val="es-CL"/>
              </w:rPr>
              <w:t>(50,0, 60,0)</w:t>
            </w:r>
          </w:p>
        </w:tc>
        <w:tc>
          <w:tcPr>
            <w:tcW w:w="926" w:type="dxa"/>
            <w:tcMar>
              <w:left w:w="0" w:type="dxa"/>
              <w:right w:w="0" w:type="dxa"/>
            </w:tcMar>
            <w:vAlign w:val="center"/>
          </w:tcPr>
          <w:p w14:paraId="27A808D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-5.0</w:t>
            </w:r>
          </w:p>
        </w:tc>
        <w:tc>
          <w:tcPr>
            <w:tcW w:w="1215" w:type="dxa"/>
            <w:tcMar>
              <w:left w:w="0" w:type="dxa"/>
              <w:right w:w="0" w:type="dxa"/>
            </w:tcMar>
            <w:vAlign w:val="center"/>
          </w:tcPr>
          <w:p w14:paraId="7469194B" w14:textId="0D158D54" w:rsidR="005277AC" w:rsidRPr="00A47A76" w:rsidRDefault="005277AC" w:rsidP="00A47A76">
            <w:pPr>
              <w:pStyle w:val="Ttulo4"/>
              <w:spacing w:before="0"/>
              <w:jc w:val="center"/>
              <w:rPr>
                <w:bCs/>
                <w:sz w:val="12"/>
                <w:szCs w:val="12"/>
                <w:lang w:val="es-CL"/>
              </w:rPr>
            </w:pPr>
            <w:r w:rsidRPr="00A47A76">
              <w:rPr>
                <w:bCs/>
                <w:sz w:val="12"/>
                <w:szCs w:val="12"/>
                <w:lang w:val="es-CL"/>
              </w:rPr>
              <w:t>58,0</w:t>
            </w:r>
            <w:r w:rsidR="00E523EC" w:rsidRPr="00A47A76">
              <w:rPr>
                <w:bCs/>
                <w:sz w:val="12"/>
                <w:szCs w:val="12"/>
                <w:lang w:val="es-CL"/>
              </w:rPr>
              <w:t xml:space="preserve"> </w:t>
            </w:r>
            <w:r w:rsidRPr="00A47A76">
              <w:rPr>
                <w:bCs/>
                <w:sz w:val="12"/>
                <w:szCs w:val="12"/>
                <w:lang w:val="es-CL"/>
              </w:rPr>
              <w:t>(53,0, 63,0)</w:t>
            </w:r>
          </w:p>
        </w:tc>
        <w:tc>
          <w:tcPr>
            <w:tcW w:w="1355" w:type="dxa"/>
            <w:tcMar>
              <w:left w:w="0" w:type="dxa"/>
              <w:right w:w="0" w:type="dxa"/>
            </w:tcMar>
            <w:vAlign w:val="center"/>
          </w:tcPr>
          <w:p w14:paraId="7EFC3A9E" w14:textId="18AFBFC1" w:rsidR="005277AC" w:rsidRPr="00A47A76" w:rsidRDefault="005277AC" w:rsidP="00A47A76">
            <w:pPr>
              <w:pStyle w:val="Ttulo4"/>
              <w:spacing w:before="0"/>
              <w:jc w:val="center"/>
              <w:rPr>
                <w:bCs/>
                <w:sz w:val="12"/>
                <w:szCs w:val="12"/>
                <w:lang w:val="es-CL"/>
              </w:rPr>
            </w:pPr>
            <w:r w:rsidRPr="00A47A76">
              <w:rPr>
                <w:bCs/>
                <w:sz w:val="12"/>
                <w:szCs w:val="12"/>
                <w:lang w:val="es-CL"/>
              </w:rPr>
              <w:t>57,0</w:t>
            </w:r>
            <w:r w:rsidR="00E523EC" w:rsidRPr="00A47A76">
              <w:rPr>
                <w:bCs/>
                <w:sz w:val="12"/>
                <w:szCs w:val="12"/>
                <w:lang w:val="es-CL"/>
              </w:rPr>
              <w:t xml:space="preserve"> </w:t>
            </w:r>
            <w:r w:rsidRPr="00A47A76">
              <w:rPr>
                <w:bCs/>
                <w:sz w:val="12"/>
                <w:szCs w:val="12"/>
                <w:lang w:val="es-CL"/>
              </w:rPr>
              <w:t>(52,0, 62,0)</w:t>
            </w:r>
          </w:p>
        </w:tc>
        <w:tc>
          <w:tcPr>
            <w:tcW w:w="490" w:type="dxa"/>
            <w:tcMar>
              <w:left w:w="0" w:type="dxa"/>
              <w:right w:w="0" w:type="dxa"/>
            </w:tcMar>
            <w:vAlign w:val="center"/>
          </w:tcPr>
          <w:p w14:paraId="2D61C0A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w:t>
            </w:r>
          </w:p>
        </w:tc>
        <w:tc>
          <w:tcPr>
            <w:tcW w:w="1003" w:type="dxa"/>
            <w:tcMar>
              <w:left w:w="0" w:type="dxa"/>
              <w:right w:w="0" w:type="dxa"/>
            </w:tcMar>
            <w:vAlign w:val="center"/>
          </w:tcPr>
          <w:p w14:paraId="1A2886E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-4.0</w:t>
            </w:r>
          </w:p>
        </w:tc>
      </w:tr>
      <w:tr w:rsidR="00F737FB" w:rsidRPr="00A47A76" w14:paraId="043F9E0F" w14:textId="77777777" w:rsidTr="00E523EC">
        <w:trPr>
          <w:trHeight w:val="20"/>
          <w:jc w:val="center"/>
        </w:trPr>
        <w:tc>
          <w:tcPr>
            <w:tcW w:w="1893" w:type="dxa"/>
            <w:tcMar>
              <w:left w:w="0" w:type="dxa"/>
              <w:right w:w="0" w:type="dxa"/>
            </w:tcMar>
            <w:vAlign w:val="center"/>
          </w:tcPr>
          <w:p w14:paraId="57271656"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hsTnT [ng/L]</w:t>
            </w:r>
          </w:p>
        </w:tc>
        <w:tc>
          <w:tcPr>
            <w:tcW w:w="1355" w:type="dxa"/>
            <w:tcMar>
              <w:left w:w="0" w:type="dxa"/>
              <w:right w:w="0" w:type="dxa"/>
            </w:tcMar>
            <w:vAlign w:val="center"/>
          </w:tcPr>
          <w:p w14:paraId="1190C8CC" w14:textId="4D2386C4" w:rsidR="005277AC" w:rsidRPr="00A47A76" w:rsidRDefault="005277AC" w:rsidP="00A47A76">
            <w:pPr>
              <w:pStyle w:val="Ttulo4"/>
              <w:spacing w:before="0"/>
              <w:jc w:val="center"/>
              <w:rPr>
                <w:bCs/>
                <w:sz w:val="12"/>
                <w:szCs w:val="12"/>
                <w:lang w:val="es-CL"/>
              </w:rPr>
            </w:pPr>
            <w:r w:rsidRPr="00A47A76">
              <w:rPr>
                <w:bCs/>
                <w:sz w:val="12"/>
                <w:szCs w:val="12"/>
                <w:lang w:val="es-CL"/>
              </w:rPr>
              <w:t>4,0</w:t>
            </w:r>
            <w:r w:rsidR="00E523EC" w:rsidRPr="00A47A76">
              <w:rPr>
                <w:bCs/>
                <w:sz w:val="12"/>
                <w:szCs w:val="12"/>
                <w:lang w:val="es-CL"/>
              </w:rPr>
              <w:t xml:space="preserve"> </w:t>
            </w:r>
            <w:r w:rsidRPr="00A47A76">
              <w:rPr>
                <w:bCs/>
                <w:sz w:val="12"/>
                <w:szCs w:val="12"/>
                <w:lang w:val="es-CL"/>
              </w:rPr>
              <w:t>(3,5, 4,5)</w:t>
            </w:r>
          </w:p>
        </w:tc>
        <w:tc>
          <w:tcPr>
            <w:tcW w:w="1382" w:type="dxa"/>
            <w:tcMar>
              <w:left w:w="0" w:type="dxa"/>
              <w:right w:w="0" w:type="dxa"/>
            </w:tcMar>
            <w:vAlign w:val="center"/>
          </w:tcPr>
          <w:p w14:paraId="7A73EEA2" w14:textId="007FBBC3" w:rsidR="005277AC" w:rsidRPr="00A47A76" w:rsidRDefault="005277AC" w:rsidP="00A47A76">
            <w:pPr>
              <w:pStyle w:val="Ttulo4"/>
              <w:spacing w:before="0"/>
              <w:jc w:val="center"/>
              <w:rPr>
                <w:bCs/>
                <w:sz w:val="12"/>
                <w:szCs w:val="12"/>
                <w:lang w:val="es-CL"/>
              </w:rPr>
            </w:pPr>
            <w:r w:rsidRPr="00A47A76">
              <w:rPr>
                <w:bCs/>
                <w:sz w:val="12"/>
                <w:szCs w:val="12"/>
                <w:lang w:val="es-CL"/>
              </w:rPr>
              <w:t>3,0</w:t>
            </w:r>
            <w:r w:rsidR="00E523EC" w:rsidRPr="00A47A76">
              <w:rPr>
                <w:bCs/>
                <w:sz w:val="12"/>
                <w:szCs w:val="12"/>
                <w:lang w:val="es-CL"/>
              </w:rPr>
              <w:t xml:space="preserve"> </w:t>
            </w:r>
            <w:r w:rsidRPr="00A47A76">
              <w:rPr>
                <w:bCs/>
                <w:sz w:val="12"/>
                <w:szCs w:val="12"/>
                <w:lang w:val="es-CL"/>
              </w:rPr>
              <w:t>(2,5, 3,5)</w:t>
            </w:r>
          </w:p>
        </w:tc>
        <w:tc>
          <w:tcPr>
            <w:tcW w:w="926" w:type="dxa"/>
            <w:tcMar>
              <w:left w:w="0" w:type="dxa"/>
              <w:right w:w="0" w:type="dxa"/>
            </w:tcMar>
            <w:vAlign w:val="center"/>
          </w:tcPr>
          <w:p w14:paraId="4C96A35A"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w:t>
            </w:r>
          </w:p>
        </w:tc>
        <w:tc>
          <w:tcPr>
            <w:tcW w:w="1215" w:type="dxa"/>
            <w:tcMar>
              <w:left w:w="0" w:type="dxa"/>
              <w:right w:w="0" w:type="dxa"/>
            </w:tcMar>
            <w:vAlign w:val="center"/>
          </w:tcPr>
          <w:p w14:paraId="4A05A01E" w14:textId="67B78F7A" w:rsidR="005277AC" w:rsidRPr="00A47A76" w:rsidRDefault="005277AC" w:rsidP="00A47A76">
            <w:pPr>
              <w:pStyle w:val="Ttulo4"/>
              <w:spacing w:before="0"/>
              <w:jc w:val="center"/>
              <w:rPr>
                <w:bCs/>
                <w:sz w:val="12"/>
                <w:szCs w:val="12"/>
                <w:lang w:val="es-CL"/>
              </w:rPr>
            </w:pPr>
            <w:r w:rsidRPr="00A47A76">
              <w:rPr>
                <w:bCs/>
                <w:sz w:val="12"/>
                <w:szCs w:val="12"/>
                <w:lang w:val="es-CL"/>
              </w:rPr>
              <w:t>4,0</w:t>
            </w:r>
            <w:r w:rsidR="00E523EC" w:rsidRPr="00A47A76">
              <w:rPr>
                <w:bCs/>
                <w:sz w:val="12"/>
                <w:szCs w:val="12"/>
                <w:lang w:val="es-CL"/>
              </w:rPr>
              <w:t xml:space="preserve"> </w:t>
            </w:r>
            <w:r w:rsidRPr="00A47A76">
              <w:rPr>
                <w:bCs/>
                <w:sz w:val="12"/>
                <w:szCs w:val="12"/>
                <w:lang w:val="es-CL"/>
              </w:rPr>
              <w:t>(3,5, 4,5)</w:t>
            </w:r>
          </w:p>
        </w:tc>
        <w:tc>
          <w:tcPr>
            <w:tcW w:w="1355" w:type="dxa"/>
            <w:tcMar>
              <w:left w:w="0" w:type="dxa"/>
              <w:right w:w="0" w:type="dxa"/>
            </w:tcMar>
            <w:vAlign w:val="center"/>
          </w:tcPr>
          <w:p w14:paraId="54DC725E" w14:textId="3D62068D" w:rsidR="005277AC" w:rsidRPr="00A47A76" w:rsidRDefault="005277AC" w:rsidP="00A47A76">
            <w:pPr>
              <w:pStyle w:val="Ttulo4"/>
              <w:spacing w:before="0"/>
              <w:jc w:val="center"/>
              <w:rPr>
                <w:bCs/>
                <w:sz w:val="12"/>
                <w:szCs w:val="12"/>
                <w:lang w:val="es-CL"/>
              </w:rPr>
            </w:pPr>
            <w:r w:rsidRPr="00A47A76">
              <w:rPr>
                <w:bCs/>
                <w:sz w:val="12"/>
                <w:szCs w:val="12"/>
                <w:lang w:val="es-CL"/>
              </w:rPr>
              <w:t>3,5</w:t>
            </w:r>
            <w:r w:rsidR="00E523EC" w:rsidRPr="00A47A76">
              <w:rPr>
                <w:bCs/>
                <w:sz w:val="12"/>
                <w:szCs w:val="12"/>
                <w:lang w:val="es-CL"/>
              </w:rPr>
              <w:t xml:space="preserve"> </w:t>
            </w:r>
            <w:r w:rsidRPr="00A47A76">
              <w:rPr>
                <w:bCs/>
                <w:sz w:val="12"/>
                <w:szCs w:val="12"/>
                <w:lang w:val="es-CL"/>
              </w:rPr>
              <w:t>(3,0, 4,0)</w:t>
            </w:r>
          </w:p>
        </w:tc>
        <w:tc>
          <w:tcPr>
            <w:tcW w:w="490" w:type="dxa"/>
            <w:tcMar>
              <w:left w:w="0" w:type="dxa"/>
              <w:right w:w="0" w:type="dxa"/>
            </w:tcMar>
            <w:vAlign w:val="center"/>
          </w:tcPr>
          <w:p w14:paraId="281C675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w:t>
            </w:r>
          </w:p>
        </w:tc>
        <w:tc>
          <w:tcPr>
            <w:tcW w:w="1003" w:type="dxa"/>
            <w:tcMar>
              <w:left w:w="0" w:type="dxa"/>
              <w:right w:w="0" w:type="dxa"/>
            </w:tcMar>
            <w:vAlign w:val="center"/>
          </w:tcPr>
          <w:p w14:paraId="64B4B98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w:t>
            </w:r>
          </w:p>
        </w:tc>
      </w:tr>
      <w:tr w:rsidR="00F737FB" w:rsidRPr="00A47A76" w14:paraId="129AD665" w14:textId="77777777" w:rsidTr="00E523EC">
        <w:trPr>
          <w:trHeight w:val="20"/>
          <w:jc w:val="center"/>
        </w:trPr>
        <w:tc>
          <w:tcPr>
            <w:tcW w:w="1893" w:type="dxa"/>
            <w:tcMar>
              <w:left w:w="0" w:type="dxa"/>
              <w:right w:w="0" w:type="dxa"/>
            </w:tcMar>
            <w:vAlign w:val="center"/>
          </w:tcPr>
          <w:p w14:paraId="179F69A3"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Proteína C reactiva [mg/L]</w:t>
            </w:r>
          </w:p>
        </w:tc>
        <w:tc>
          <w:tcPr>
            <w:tcW w:w="1355" w:type="dxa"/>
            <w:tcMar>
              <w:left w:w="0" w:type="dxa"/>
              <w:right w:w="0" w:type="dxa"/>
            </w:tcMar>
            <w:vAlign w:val="center"/>
          </w:tcPr>
          <w:p w14:paraId="59A450EE" w14:textId="52C1EF8F" w:rsidR="005277AC" w:rsidRPr="00A47A76" w:rsidRDefault="005277AC" w:rsidP="00A47A76">
            <w:pPr>
              <w:pStyle w:val="Ttulo4"/>
              <w:spacing w:before="0"/>
              <w:jc w:val="center"/>
              <w:rPr>
                <w:bCs/>
                <w:sz w:val="12"/>
                <w:szCs w:val="12"/>
                <w:lang w:val="es-CL"/>
              </w:rPr>
            </w:pPr>
            <w:r w:rsidRPr="00A47A76">
              <w:rPr>
                <w:bCs/>
                <w:sz w:val="12"/>
                <w:szCs w:val="12"/>
                <w:lang w:val="es-CL"/>
              </w:rPr>
              <w:t>1,2</w:t>
            </w:r>
            <w:r w:rsidR="00E523EC" w:rsidRPr="00A47A76">
              <w:rPr>
                <w:bCs/>
                <w:sz w:val="12"/>
                <w:szCs w:val="12"/>
                <w:lang w:val="es-CL"/>
              </w:rPr>
              <w:t xml:space="preserve"> </w:t>
            </w:r>
            <w:r w:rsidRPr="00A47A76">
              <w:rPr>
                <w:bCs/>
                <w:sz w:val="12"/>
                <w:szCs w:val="12"/>
                <w:lang w:val="es-CL"/>
              </w:rPr>
              <w:t>(0,9, 1,5)</w:t>
            </w:r>
          </w:p>
        </w:tc>
        <w:tc>
          <w:tcPr>
            <w:tcW w:w="1382" w:type="dxa"/>
            <w:tcMar>
              <w:left w:w="0" w:type="dxa"/>
              <w:right w:w="0" w:type="dxa"/>
            </w:tcMar>
            <w:vAlign w:val="center"/>
          </w:tcPr>
          <w:p w14:paraId="0FC19594" w14:textId="36A79560" w:rsidR="005277AC" w:rsidRPr="00A47A76" w:rsidRDefault="005277AC" w:rsidP="00A47A76">
            <w:pPr>
              <w:pStyle w:val="Ttulo4"/>
              <w:spacing w:before="0"/>
              <w:jc w:val="center"/>
              <w:rPr>
                <w:bCs/>
                <w:sz w:val="12"/>
                <w:szCs w:val="12"/>
                <w:lang w:val="es-CL"/>
              </w:rPr>
            </w:pPr>
            <w:r w:rsidRPr="00A47A76">
              <w:rPr>
                <w:bCs/>
                <w:sz w:val="12"/>
                <w:szCs w:val="12"/>
                <w:lang w:val="es-CL"/>
              </w:rPr>
              <w:t>0,8</w:t>
            </w:r>
            <w:r w:rsidR="00E523EC" w:rsidRPr="00A47A76">
              <w:rPr>
                <w:bCs/>
                <w:sz w:val="12"/>
                <w:szCs w:val="12"/>
                <w:lang w:val="es-CL"/>
              </w:rPr>
              <w:t xml:space="preserve"> </w:t>
            </w:r>
            <w:r w:rsidRPr="00A47A76">
              <w:rPr>
                <w:bCs/>
                <w:sz w:val="12"/>
                <w:szCs w:val="12"/>
                <w:lang w:val="es-CL"/>
              </w:rPr>
              <w:t>(0,5, 1,1)</w:t>
            </w:r>
          </w:p>
        </w:tc>
        <w:tc>
          <w:tcPr>
            <w:tcW w:w="926" w:type="dxa"/>
            <w:tcMar>
              <w:left w:w="0" w:type="dxa"/>
              <w:right w:w="0" w:type="dxa"/>
            </w:tcMar>
            <w:vAlign w:val="center"/>
          </w:tcPr>
          <w:p w14:paraId="1093FD7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-0,4</w:t>
            </w:r>
          </w:p>
        </w:tc>
        <w:tc>
          <w:tcPr>
            <w:tcW w:w="1215" w:type="dxa"/>
            <w:tcMar>
              <w:left w:w="0" w:type="dxa"/>
              <w:right w:w="0" w:type="dxa"/>
            </w:tcMar>
            <w:vAlign w:val="center"/>
          </w:tcPr>
          <w:p w14:paraId="186EDE7A" w14:textId="4A22E2D4" w:rsidR="005277AC" w:rsidRPr="00A47A76" w:rsidRDefault="005277AC" w:rsidP="00A47A76">
            <w:pPr>
              <w:pStyle w:val="Ttulo4"/>
              <w:spacing w:before="0"/>
              <w:jc w:val="center"/>
              <w:rPr>
                <w:bCs/>
                <w:sz w:val="12"/>
                <w:szCs w:val="12"/>
                <w:lang w:val="es-CL"/>
              </w:rPr>
            </w:pPr>
            <w:r w:rsidRPr="00A47A76">
              <w:rPr>
                <w:bCs/>
                <w:sz w:val="12"/>
                <w:szCs w:val="12"/>
                <w:lang w:val="es-CL"/>
              </w:rPr>
              <w:t>1,1</w:t>
            </w:r>
            <w:r w:rsidR="00E523EC" w:rsidRPr="00A47A76">
              <w:rPr>
                <w:bCs/>
                <w:sz w:val="12"/>
                <w:szCs w:val="12"/>
                <w:lang w:val="es-CL"/>
              </w:rPr>
              <w:t xml:space="preserve"> </w:t>
            </w:r>
            <w:r w:rsidRPr="00A47A76">
              <w:rPr>
                <w:bCs/>
                <w:sz w:val="12"/>
                <w:szCs w:val="12"/>
                <w:lang w:val="es-CL"/>
              </w:rPr>
              <w:t>(0,8, 1,4)</w:t>
            </w:r>
          </w:p>
        </w:tc>
        <w:tc>
          <w:tcPr>
            <w:tcW w:w="1355" w:type="dxa"/>
            <w:tcMar>
              <w:left w:w="0" w:type="dxa"/>
              <w:right w:w="0" w:type="dxa"/>
            </w:tcMar>
            <w:vAlign w:val="center"/>
          </w:tcPr>
          <w:p w14:paraId="70599C8C" w14:textId="2DF1FCC9" w:rsidR="005277AC" w:rsidRPr="00A47A76" w:rsidRDefault="005277AC" w:rsidP="00A47A76">
            <w:pPr>
              <w:pStyle w:val="Ttulo4"/>
              <w:spacing w:before="0"/>
              <w:jc w:val="center"/>
              <w:rPr>
                <w:bCs/>
                <w:sz w:val="12"/>
                <w:szCs w:val="12"/>
                <w:lang w:val="es-CL"/>
              </w:rPr>
            </w:pPr>
            <w:r w:rsidRPr="00A47A76">
              <w:rPr>
                <w:bCs/>
                <w:sz w:val="12"/>
                <w:szCs w:val="12"/>
                <w:lang w:val="es-CL"/>
              </w:rPr>
              <w:t>1,0</w:t>
            </w:r>
            <w:r w:rsidR="00E523EC" w:rsidRPr="00A47A76">
              <w:rPr>
                <w:bCs/>
                <w:sz w:val="12"/>
                <w:szCs w:val="12"/>
                <w:lang w:val="es-CL"/>
              </w:rPr>
              <w:t xml:space="preserve"> </w:t>
            </w:r>
            <w:r w:rsidRPr="00A47A76">
              <w:rPr>
                <w:bCs/>
                <w:sz w:val="12"/>
                <w:szCs w:val="12"/>
                <w:lang w:val="es-CL"/>
              </w:rPr>
              <w:t>(0,7, 1,3)</w:t>
            </w:r>
          </w:p>
        </w:tc>
        <w:tc>
          <w:tcPr>
            <w:tcW w:w="490" w:type="dxa"/>
            <w:tcMar>
              <w:left w:w="0" w:type="dxa"/>
              <w:right w:w="0" w:type="dxa"/>
            </w:tcMar>
            <w:vAlign w:val="center"/>
          </w:tcPr>
          <w:p w14:paraId="38D7A9D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-0,1</w:t>
            </w:r>
          </w:p>
        </w:tc>
        <w:tc>
          <w:tcPr>
            <w:tcW w:w="1003" w:type="dxa"/>
            <w:tcMar>
              <w:left w:w="0" w:type="dxa"/>
              <w:right w:w="0" w:type="dxa"/>
            </w:tcMar>
            <w:vAlign w:val="center"/>
          </w:tcPr>
          <w:p w14:paraId="449B3DB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-0,3</w:t>
            </w:r>
          </w:p>
        </w:tc>
      </w:tr>
      <w:tr w:rsidR="00F737FB" w:rsidRPr="00A47A76" w14:paraId="41BC144A" w14:textId="77777777" w:rsidTr="00E523EC">
        <w:trPr>
          <w:trHeight w:val="20"/>
          <w:jc w:val="center"/>
        </w:trPr>
        <w:tc>
          <w:tcPr>
            <w:tcW w:w="1893" w:type="dxa"/>
            <w:tcMar>
              <w:left w:w="0" w:type="dxa"/>
              <w:right w:w="0" w:type="dxa"/>
            </w:tcMar>
            <w:vAlign w:val="center"/>
          </w:tcPr>
          <w:p w14:paraId="591F966A"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PA sistólica [mmHg]</w:t>
            </w:r>
          </w:p>
        </w:tc>
        <w:tc>
          <w:tcPr>
            <w:tcW w:w="1355" w:type="dxa"/>
            <w:tcMar>
              <w:left w:w="0" w:type="dxa"/>
              <w:right w:w="0" w:type="dxa"/>
            </w:tcMar>
            <w:vAlign w:val="center"/>
          </w:tcPr>
          <w:p w14:paraId="2BDA436A" w14:textId="147D2D73" w:rsidR="005277AC" w:rsidRPr="00A47A76" w:rsidRDefault="005277AC" w:rsidP="00A47A76">
            <w:pPr>
              <w:pStyle w:val="Ttulo4"/>
              <w:spacing w:before="0"/>
              <w:jc w:val="center"/>
              <w:rPr>
                <w:bCs/>
                <w:sz w:val="12"/>
                <w:szCs w:val="12"/>
                <w:lang w:val="es-CL"/>
              </w:rPr>
            </w:pPr>
            <w:r w:rsidRPr="00A47A76">
              <w:rPr>
                <w:bCs/>
                <w:sz w:val="12"/>
                <w:szCs w:val="12"/>
                <w:lang w:val="es-CL"/>
              </w:rPr>
              <w:t>125,0</w:t>
            </w:r>
            <w:r w:rsidR="00E523EC" w:rsidRPr="00A47A76">
              <w:rPr>
                <w:bCs/>
                <w:sz w:val="12"/>
                <w:szCs w:val="12"/>
                <w:lang w:val="es-CL"/>
              </w:rPr>
              <w:t xml:space="preserve"> </w:t>
            </w:r>
            <w:r w:rsidRPr="00A47A76">
              <w:rPr>
                <w:bCs/>
                <w:sz w:val="12"/>
                <w:szCs w:val="12"/>
                <w:lang w:val="es-CL"/>
              </w:rPr>
              <w:t>(123,0, 129,0)</w:t>
            </w:r>
          </w:p>
        </w:tc>
        <w:tc>
          <w:tcPr>
            <w:tcW w:w="1382" w:type="dxa"/>
            <w:tcMar>
              <w:left w:w="0" w:type="dxa"/>
              <w:right w:w="0" w:type="dxa"/>
            </w:tcMar>
            <w:vAlign w:val="center"/>
          </w:tcPr>
          <w:p w14:paraId="6F590A5A" w14:textId="786AC8DF" w:rsidR="005277AC" w:rsidRPr="00A47A76" w:rsidRDefault="005277AC" w:rsidP="00A47A76">
            <w:pPr>
              <w:pStyle w:val="Ttulo4"/>
              <w:spacing w:before="0"/>
              <w:jc w:val="center"/>
              <w:rPr>
                <w:bCs/>
                <w:sz w:val="12"/>
                <w:szCs w:val="12"/>
                <w:lang w:val="es-CL"/>
              </w:rPr>
            </w:pPr>
            <w:r w:rsidRPr="00A47A76">
              <w:rPr>
                <w:bCs/>
                <w:sz w:val="12"/>
                <w:szCs w:val="12"/>
                <w:lang w:val="es-CL"/>
              </w:rPr>
              <w:t>122,0</w:t>
            </w:r>
            <w:r w:rsidR="00E523EC" w:rsidRPr="00A47A76">
              <w:rPr>
                <w:bCs/>
                <w:sz w:val="12"/>
                <w:szCs w:val="12"/>
                <w:lang w:val="es-CL"/>
              </w:rPr>
              <w:t xml:space="preserve"> </w:t>
            </w:r>
            <w:r w:rsidRPr="00A47A76">
              <w:rPr>
                <w:bCs/>
                <w:sz w:val="12"/>
                <w:szCs w:val="12"/>
                <w:lang w:val="es-CL"/>
              </w:rPr>
              <w:t>(117,0, 127,0)</w:t>
            </w:r>
          </w:p>
        </w:tc>
        <w:tc>
          <w:tcPr>
            <w:tcW w:w="926" w:type="dxa"/>
            <w:tcMar>
              <w:left w:w="0" w:type="dxa"/>
              <w:right w:w="0" w:type="dxa"/>
            </w:tcMar>
            <w:vAlign w:val="center"/>
          </w:tcPr>
          <w:p w14:paraId="45EF1E8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-6.0 a -2.0</w:t>
            </w:r>
          </w:p>
        </w:tc>
        <w:tc>
          <w:tcPr>
            <w:tcW w:w="1215" w:type="dxa"/>
            <w:tcMar>
              <w:left w:w="0" w:type="dxa"/>
              <w:right w:w="0" w:type="dxa"/>
            </w:tcMar>
            <w:vAlign w:val="center"/>
          </w:tcPr>
          <w:p w14:paraId="0172D007" w14:textId="7602D15E" w:rsidR="005277AC" w:rsidRPr="00A47A76" w:rsidRDefault="005277AC" w:rsidP="00A47A76">
            <w:pPr>
              <w:pStyle w:val="Ttulo4"/>
              <w:spacing w:before="0"/>
              <w:jc w:val="center"/>
              <w:rPr>
                <w:bCs/>
                <w:sz w:val="12"/>
                <w:szCs w:val="12"/>
                <w:lang w:val="es-CL"/>
              </w:rPr>
            </w:pPr>
            <w:r w:rsidRPr="00A47A76">
              <w:rPr>
                <w:bCs/>
                <w:sz w:val="12"/>
                <w:szCs w:val="12"/>
                <w:lang w:val="es-CL"/>
              </w:rPr>
              <w:t>124,0</w:t>
            </w:r>
            <w:r w:rsidR="00E523EC" w:rsidRPr="00A47A76">
              <w:rPr>
                <w:bCs/>
                <w:sz w:val="12"/>
                <w:szCs w:val="12"/>
                <w:lang w:val="es-CL"/>
              </w:rPr>
              <w:t xml:space="preserve"> </w:t>
            </w:r>
            <w:r w:rsidRPr="00A47A76">
              <w:rPr>
                <w:bCs/>
                <w:sz w:val="12"/>
                <w:szCs w:val="12"/>
                <w:lang w:val="es-CL"/>
              </w:rPr>
              <w:t>(119,0, 129,0)</w:t>
            </w:r>
          </w:p>
        </w:tc>
        <w:tc>
          <w:tcPr>
            <w:tcW w:w="1355" w:type="dxa"/>
            <w:tcMar>
              <w:left w:w="0" w:type="dxa"/>
              <w:right w:w="0" w:type="dxa"/>
            </w:tcMar>
            <w:vAlign w:val="center"/>
          </w:tcPr>
          <w:p w14:paraId="2CA34BC0" w14:textId="20B073CC" w:rsidR="005277AC" w:rsidRPr="00A47A76" w:rsidRDefault="005277AC" w:rsidP="00A47A76">
            <w:pPr>
              <w:pStyle w:val="Ttulo4"/>
              <w:spacing w:before="0"/>
              <w:jc w:val="center"/>
              <w:rPr>
                <w:bCs/>
                <w:sz w:val="12"/>
                <w:szCs w:val="12"/>
                <w:lang w:val="es-CL"/>
              </w:rPr>
            </w:pPr>
            <w:r w:rsidRPr="00A47A76">
              <w:rPr>
                <w:bCs/>
                <w:sz w:val="12"/>
                <w:szCs w:val="12"/>
                <w:lang w:val="es-CL"/>
              </w:rPr>
              <w:t>123,0</w:t>
            </w:r>
            <w:r w:rsidR="00E523EC" w:rsidRPr="00A47A76">
              <w:rPr>
                <w:bCs/>
                <w:sz w:val="12"/>
                <w:szCs w:val="12"/>
                <w:lang w:val="es-CL"/>
              </w:rPr>
              <w:t xml:space="preserve"> </w:t>
            </w:r>
            <w:r w:rsidRPr="00A47A76">
              <w:rPr>
                <w:bCs/>
                <w:sz w:val="12"/>
                <w:szCs w:val="12"/>
                <w:lang w:val="es-CL"/>
              </w:rPr>
              <w:t>(118,0, 128,0)</w:t>
            </w:r>
          </w:p>
        </w:tc>
        <w:tc>
          <w:tcPr>
            <w:tcW w:w="490" w:type="dxa"/>
            <w:tcMar>
              <w:left w:w="0" w:type="dxa"/>
              <w:right w:w="0" w:type="dxa"/>
            </w:tcMar>
            <w:vAlign w:val="center"/>
          </w:tcPr>
          <w:p w14:paraId="0F9DC8D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w:t>
            </w:r>
          </w:p>
        </w:tc>
        <w:tc>
          <w:tcPr>
            <w:tcW w:w="1003" w:type="dxa"/>
            <w:tcMar>
              <w:left w:w="0" w:type="dxa"/>
              <w:right w:w="0" w:type="dxa"/>
            </w:tcMar>
            <w:vAlign w:val="center"/>
          </w:tcPr>
          <w:p w14:paraId="332F898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-5.0 a -1.0</w:t>
            </w:r>
          </w:p>
        </w:tc>
      </w:tr>
      <w:tr w:rsidR="00F737FB" w:rsidRPr="00A47A76" w14:paraId="72A92E25" w14:textId="77777777" w:rsidTr="00E523EC">
        <w:trPr>
          <w:trHeight w:val="20"/>
          <w:jc w:val="center"/>
        </w:trPr>
        <w:tc>
          <w:tcPr>
            <w:tcW w:w="1893" w:type="dxa"/>
            <w:tcBorders>
              <w:bottom w:val="single" w:sz="4" w:space="0" w:color="auto"/>
            </w:tcBorders>
            <w:tcMar>
              <w:left w:w="0" w:type="dxa"/>
              <w:right w:w="0" w:type="dxa"/>
            </w:tcMar>
            <w:vAlign w:val="center"/>
          </w:tcPr>
          <w:p w14:paraId="67632FF6"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PA diastólica [mmHg]</w:t>
            </w:r>
          </w:p>
        </w:tc>
        <w:tc>
          <w:tcPr>
            <w:tcW w:w="1355" w:type="dxa"/>
            <w:tcBorders>
              <w:bottom w:val="single" w:sz="4" w:space="0" w:color="auto"/>
            </w:tcBorders>
            <w:tcMar>
              <w:left w:w="0" w:type="dxa"/>
              <w:right w:w="0" w:type="dxa"/>
            </w:tcMar>
            <w:vAlign w:val="center"/>
          </w:tcPr>
          <w:p w14:paraId="6333E70D" w14:textId="25B82391" w:rsidR="005277AC" w:rsidRPr="00A47A76" w:rsidRDefault="005277AC" w:rsidP="00A47A76">
            <w:pPr>
              <w:pStyle w:val="Ttulo4"/>
              <w:spacing w:before="0"/>
              <w:jc w:val="center"/>
              <w:rPr>
                <w:bCs/>
                <w:sz w:val="12"/>
                <w:szCs w:val="12"/>
                <w:lang w:val="pt-PT"/>
              </w:rPr>
            </w:pPr>
            <w:r w:rsidRPr="00A47A76">
              <w:rPr>
                <w:bCs/>
                <w:sz w:val="12"/>
                <w:szCs w:val="12"/>
                <w:lang w:val="es-CL"/>
              </w:rPr>
              <w:t>78,0</w:t>
            </w:r>
            <w:r w:rsidR="00E523EC" w:rsidRPr="00A47A76">
              <w:rPr>
                <w:bCs/>
                <w:sz w:val="12"/>
                <w:szCs w:val="12"/>
                <w:lang w:val="es-CL"/>
              </w:rPr>
              <w:t xml:space="preserve"> </w:t>
            </w:r>
            <w:r w:rsidRPr="00A47A76">
              <w:rPr>
                <w:bCs/>
                <w:sz w:val="12"/>
                <w:szCs w:val="12"/>
                <w:lang w:val="es-CL"/>
              </w:rPr>
              <w:t>(73,0, 83,0)</w:t>
            </w:r>
          </w:p>
        </w:tc>
        <w:tc>
          <w:tcPr>
            <w:tcW w:w="1382" w:type="dxa"/>
            <w:tcBorders>
              <w:bottom w:val="single" w:sz="4" w:space="0" w:color="auto"/>
            </w:tcBorders>
            <w:tcMar>
              <w:left w:w="0" w:type="dxa"/>
              <w:right w:w="0" w:type="dxa"/>
            </w:tcMar>
            <w:vAlign w:val="center"/>
          </w:tcPr>
          <w:p w14:paraId="5933D322" w14:textId="42B453EA" w:rsidR="005277AC" w:rsidRPr="00A47A76" w:rsidRDefault="005277AC" w:rsidP="00A47A76">
            <w:pPr>
              <w:pStyle w:val="Ttulo4"/>
              <w:spacing w:before="0"/>
              <w:jc w:val="center"/>
              <w:rPr>
                <w:bCs/>
                <w:sz w:val="12"/>
                <w:szCs w:val="12"/>
                <w:lang w:val="pt-PT"/>
              </w:rPr>
            </w:pPr>
            <w:r w:rsidRPr="00A47A76">
              <w:rPr>
                <w:bCs/>
                <w:sz w:val="12"/>
                <w:szCs w:val="12"/>
                <w:lang w:val="es-CL"/>
              </w:rPr>
              <w:t>75,0</w:t>
            </w:r>
            <w:r w:rsidR="00E523EC" w:rsidRPr="00A47A76">
              <w:rPr>
                <w:bCs/>
                <w:sz w:val="12"/>
                <w:szCs w:val="12"/>
                <w:lang w:val="es-CL"/>
              </w:rPr>
              <w:t xml:space="preserve"> </w:t>
            </w:r>
            <w:r w:rsidRPr="00A47A76">
              <w:rPr>
                <w:bCs/>
                <w:sz w:val="12"/>
                <w:szCs w:val="12"/>
                <w:lang w:val="es-CL"/>
              </w:rPr>
              <w:t>(70,0, 80,0)</w:t>
            </w:r>
          </w:p>
        </w:tc>
        <w:tc>
          <w:tcPr>
            <w:tcW w:w="926" w:type="dxa"/>
            <w:tcBorders>
              <w:bottom w:val="single" w:sz="4" w:space="0" w:color="auto"/>
            </w:tcBorders>
            <w:tcMar>
              <w:left w:w="0" w:type="dxa"/>
              <w:right w:w="0" w:type="dxa"/>
            </w:tcMar>
            <w:vAlign w:val="center"/>
          </w:tcPr>
          <w:p w14:paraId="3437B165"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-3.0</w:t>
            </w:r>
          </w:p>
        </w:tc>
        <w:tc>
          <w:tcPr>
            <w:tcW w:w="1215" w:type="dxa"/>
            <w:tcBorders>
              <w:bottom w:val="single" w:sz="4" w:space="0" w:color="auto"/>
            </w:tcBorders>
            <w:tcMar>
              <w:left w:w="0" w:type="dxa"/>
              <w:right w:w="0" w:type="dxa"/>
            </w:tcMar>
            <w:vAlign w:val="center"/>
          </w:tcPr>
          <w:p w14:paraId="579D34B3" w14:textId="0430BA66" w:rsidR="005277AC" w:rsidRPr="00A47A76" w:rsidRDefault="005277AC" w:rsidP="00A47A76">
            <w:pPr>
              <w:pStyle w:val="Ttulo4"/>
              <w:spacing w:before="0"/>
              <w:jc w:val="center"/>
              <w:rPr>
                <w:bCs/>
                <w:sz w:val="12"/>
                <w:szCs w:val="12"/>
                <w:lang w:val="pt-PT"/>
              </w:rPr>
            </w:pPr>
            <w:r w:rsidRPr="00A47A76">
              <w:rPr>
                <w:bCs/>
                <w:sz w:val="12"/>
                <w:szCs w:val="12"/>
                <w:lang w:val="es-CL"/>
              </w:rPr>
              <w:t>77,0</w:t>
            </w:r>
            <w:r w:rsidR="00E523EC" w:rsidRPr="00A47A76">
              <w:rPr>
                <w:bCs/>
                <w:sz w:val="12"/>
                <w:szCs w:val="12"/>
                <w:lang w:val="es-CL"/>
              </w:rPr>
              <w:t xml:space="preserve"> </w:t>
            </w:r>
            <w:r w:rsidRPr="00A47A76">
              <w:rPr>
                <w:bCs/>
                <w:sz w:val="12"/>
                <w:szCs w:val="12"/>
                <w:lang w:val="es-CL"/>
              </w:rPr>
              <w:t>(72,0, 82,0)</w:t>
            </w:r>
          </w:p>
        </w:tc>
        <w:tc>
          <w:tcPr>
            <w:tcW w:w="1355" w:type="dxa"/>
            <w:tcBorders>
              <w:bottom w:val="single" w:sz="4" w:space="0" w:color="auto"/>
            </w:tcBorders>
            <w:tcMar>
              <w:left w:w="0" w:type="dxa"/>
              <w:right w:w="0" w:type="dxa"/>
            </w:tcMar>
            <w:vAlign w:val="center"/>
          </w:tcPr>
          <w:p w14:paraId="44FB9C08" w14:textId="254AA8F3" w:rsidR="005277AC" w:rsidRPr="00A47A76" w:rsidRDefault="005277AC" w:rsidP="00A47A76">
            <w:pPr>
              <w:pStyle w:val="Ttulo4"/>
              <w:spacing w:before="0"/>
              <w:jc w:val="center"/>
              <w:rPr>
                <w:bCs/>
                <w:sz w:val="12"/>
                <w:szCs w:val="12"/>
                <w:lang w:val="pt-PT"/>
              </w:rPr>
            </w:pPr>
            <w:r w:rsidRPr="00A47A76">
              <w:rPr>
                <w:bCs/>
                <w:sz w:val="12"/>
                <w:szCs w:val="12"/>
                <w:lang w:val="es-CL"/>
              </w:rPr>
              <w:t>76,0</w:t>
            </w:r>
            <w:r w:rsidR="00E523EC" w:rsidRPr="00A47A76">
              <w:rPr>
                <w:bCs/>
                <w:sz w:val="12"/>
                <w:szCs w:val="12"/>
                <w:lang w:val="es-CL"/>
              </w:rPr>
              <w:t xml:space="preserve"> </w:t>
            </w:r>
            <w:r w:rsidRPr="00A47A76">
              <w:rPr>
                <w:bCs/>
                <w:sz w:val="12"/>
                <w:szCs w:val="12"/>
                <w:lang w:val="es-CL"/>
              </w:rPr>
              <w:t>(71,0, 81,0)</w:t>
            </w:r>
          </w:p>
        </w:tc>
        <w:tc>
          <w:tcPr>
            <w:tcW w:w="490" w:type="dxa"/>
            <w:tcBorders>
              <w:bottom w:val="single" w:sz="4" w:space="0" w:color="auto"/>
            </w:tcBorders>
            <w:tcMar>
              <w:left w:w="0" w:type="dxa"/>
              <w:right w:w="0" w:type="dxa"/>
            </w:tcMar>
            <w:vAlign w:val="center"/>
          </w:tcPr>
          <w:p w14:paraId="039DB30E"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-1.0</w:t>
            </w:r>
          </w:p>
        </w:tc>
        <w:tc>
          <w:tcPr>
            <w:tcW w:w="1003" w:type="dxa"/>
            <w:tcBorders>
              <w:bottom w:val="single" w:sz="4" w:space="0" w:color="auto"/>
            </w:tcBorders>
            <w:tcMar>
              <w:left w:w="0" w:type="dxa"/>
              <w:right w:w="0" w:type="dxa"/>
            </w:tcMar>
            <w:vAlign w:val="center"/>
          </w:tcPr>
          <w:p w14:paraId="53EAD2E3"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-2.0</w:t>
            </w:r>
          </w:p>
        </w:tc>
      </w:tr>
      <w:tr w:rsidR="005277AC" w:rsidRPr="00A47A76" w14:paraId="710D0B96" w14:textId="77777777" w:rsidTr="00E523EC">
        <w:trPr>
          <w:trHeight w:val="20"/>
          <w:jc w:val="center"/>
        </w:trPr>
        <w:tc>
          <w:tcPr>
            <w:tcW w:w="9619" w:type="dxa"/>
            <w:gridSpan w:val="8"/>
            <w:tcBorders>
              <w:top w:val="single" w:sz="4" w:space="0" w:color="auto"/>
            </w:tcBorders>
            <w:tcMar>
              <w:left w:w="0" w:type="dxa"/>
              <w:right w:w="0" w:type="dxa"/>
            </w:tcMar>
            <w:vAlign w:val="center"/>
          </w:tcPr>
          <w:p w14:paraId="5F5C3FEB" w14:textId="77777777" w:rsidR="005277AC" w:rsidRPr="00A47A76" w:rsidRDefault="005277AC" w:rsidP="00A47A76">
            <w:pPr>
              <w:pStyle w:val="Ttulo4"/>
              <w:spacing w:before="0"/>
              <w:rPr>
                <w:bCs/>
                <w:sz w:val="12"/>
                <w:szCs w:val="12"/>
                <w:lang w:val="es-CL"/>
              </w:rPr>
            </w:pPr>
            <w:r w:rsidRPr="00A47A76">
              <w:rPr>
                <w:bCs/>
                <w:sz w:val="12"/>
                <w:szCs w:val="12"/>
                <w:lang w:val="es-CL"/>
              </w:rPr>
              <w:t>Nota: El GLS mide la capacidad de contracción del ventrículo izquierdo durante el ciclo cardíaco, La FEVI indica el porcentaje de sangre bombeada por el ventrículo izquierdo en cada contracción. El LVEDVi mide el volumen de sangre en el ventrículo izquierdo al final de la diástole,. El NT-proBNP es un biomarcador liberado en respuesta a la distensión del corazón o sobrecarga de presión.. PA: presión arterial sistólica. PA: presión arterial diastólica. La proteína C reactiva (PCR) es un biomarcador inflamatorio producido por el hígado en respuesta a inflamaciones agudas o crónicas en el cuerpo.</w:t>
            </w:r>
          </w:p>
        </w:tc>
      </w:tr>
    </w:tbl>
    <w:p w14:paraId="1C8264F1" w14:textId="77777777" w:rsidR="005277AC" w:rsidRPr="00E523EC" w:rsidRDefault="005277AC" w:rsidP="00E523EC">
      <w:pPr>
        <w:pStyle w:val="Ttulo4"/>
      </w:pPr>
    </w:p>
    <w:p w14:paraId="5854C20A" w14:textId="35BF0FAE" w:rsidR="009F6F7D" w:rsidRPr="00E523EC" w:rsidRDefault="009F6F7D" w:rsidP="00E523EC">
      <w:pPr>
        <w:pStyle w:val="Ttulo4"/>
      </w:pPr>
      <w:r w:rsidRPr="00E523EC">
        <w:t xml:space="preserve">El estudio de Taylor </w:t>
      </w:r>
      <w:r w:rsidRPr="00007B2F">
        <w:rPr>
          <w:i/>
          <w:iCs w:val="0"/>
        </w:rPr>
        <w:t>et al.</w:t>
      </w:r>
      <w:r w:rsidRPr="00E523EC">
        <w:t xml:space="preserve"> (2023) tabla 9, mostró que un programa de entrenamiento combinado de fuerza y resistencia durante 16 semanas fue más efectivo que el ejercicio moderado continuo de 12 semanas para mitigar parámetros asociados a la cardiotoxicidad en pacientes con cáncer de próstata en estadios I-III. Función Cardíaca: GLS: En el grupo de intervención, disminuyó ligeramente (-21,5% a -20,8%, diferencia de +0,7), mientras que en el grupo control la disminución fue menor (-21,3% a -21,1%, diferencia de +0,2). La diferencia entre grupos fue de +0,5, indicando una leve mejoría en la función miocárdica con el ejercicio.</w:t>
      </w:r>
      <w:r w:rsidR="0065062B" w:rsidRPr="00E523EC">
        <w:t xml:space="preserve"> </w:t>
      </w:r>
      <w:r w:rsidRPr="00E523EC">
        <w:t>FEVI: Se mantuvo estable en el grupo de intervención (65,0% a 65,5%), mientras que en el grupo control hubo una leve reducción (64,5% a 64,0%). La diferencia entre grupos fue de +0,5 a +1,5, sugiriendo un posible efecto protector del ejercicio. LVEDVi: Disminuyó en ambos grupos de manera similar (-2,0 ml/m²), sin diferencias significativas entre la intervención y el control.</w:t>
      </w:r>
      <w:r w:rsidR="0065062B" w:rsidRPr="00E523EC">
        <w:t xml:space="preserve"> </w:t>
      </w:r>
      <w:r w:rsidRPr="00E523EC">
        <w:t>Marcadores de Estrés Cardíaco y Daño Miocárdico: NT-proBNP: Disminuyó más en el grupo de intervención (60,0 a 55,0 pg/ml, reducción de -5,0) en comparación con el grupo control (58,0 a 57,0 pg/ml, reducción de -1,0). La diferencia entre grupos fue -4,0, lo que sugiere un menor estrés cardíaco en los participantes que realizaron ejercicio. hsTnT: Se redujo más en el grupo de intervención (4,0 a 3,0 ng/L, diferencia de -1,0) en comparación con el control (4,0 a 3,5 ng/L, diferencia de -0,5). La diferencia entre grupos fue -0,5, lo que indica una menor presencia de daño miocárdico en los participantes que realizaron ejercicio. Proteína C Reactiva (PCR): Disminuyó en ambos grupos, aunque más en la intervención (1,2 a 0,8 mg/L, diferencia de -0,4) en comparación con el control (1,1 a 1,0 mg/L, diferencia de -0,1). La diferencia entre grupos fue -0,3, lo que sugiere un mayor efecto antiinflamatorio del ejercicio. PA</w:t>
      </w:r>
      <w:r w:rsidR="000752B6" w:rsidRPr="00E523EC">
        <w:t>S</w:t>
      </w:r>
      <w:r w:rsidRPr="00E523EC">
        <w:t>: Se redujo más en el grupo de intervención (125,0 a 122,0 mmHg, diferencia de -6,0 a -2,0) en comparación con el grupo control (124,0 a 123,0 mmHg, diferencia de -1,0). La diferencia entre grupos fue -5,0 a -1,0, indicando un mejor control de la presión arterial con el ejercicio. PA</w:t>
      </w:r>
      <w:r w:rsidR="000752B6" w:rsidRPr="00E523EC">
        <w:t>D</w:t>
      </w:r>
      <w:r w:rsidRPr="00E523EC">
        <w:t>: También disminuyó en mayor medida en el grupo de intervención (78,0 a 75,0 mmHg, diferencia de -3,0) en comparación con el grupo control (77,0 a 76,0 mmHg, diferencia de -1,0). La diferencia entre grupos fue -2,0. FCR: Disminuyó más en el grupo de intervención (70,0 a 65,5 ppm, reducción de -4,5 a -3,5) en comparación con el grupo control (69,0 a 67,0 ppm, reducción de -2,0). La diferencia entre grupos fue -2,5 a -1,5, lo que indica una mejora en la eficiencia cardiovascular con el entrenamiento. El entrenamiento combinado de fuerza y resistencia durante 16 semanas mostró efectos positivos en la función cardíaca, reduciendo biomarcadores de estrés y daño miocárdico, así como mejorando parámetros inflamatorios y la presión arterial. Estos hallazgos sugieren que el ejercicio es una estrategia segura y efectiva para mitigar la cardiotoxicidad en pacientes con cáncer de próstata.</w:t>
      </w:r>
    </w:p>
    <w:p w14:paraId="7841B472" w14:textId="7DC94466" w:rsidR="009F6F7D" w:rsidRDefault="009F6F7D" w:rsidP="00E523EC">
      <w:pPr>
        <w:pStyle w:val="Ttulo4"/>
      </w:pPr>
    </w:p>
    <w:tbl>
      <w:tblPr>
        <w:tblStyle w:val="Tablaconcuadrcula"/>
        <w:tblW w:w="96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1216"/>
        <w:gridCol w:w="1501"/>
        <w:gridCol w:w="779"/>
        <w:gridCol w:w="1123"/>
        <w:gridCol w:w="1358"/>
        <w:gridCol w:w="895"/>
        <w:gridCol w:w="1009"/>
      </w:tblGrid>
      <w:tr w:rsidR="00E523EC" w:rsidRPr="00A47A76" w14:paraId="554492F0" w14:textId="77777777" w:rsidTr="00E523EC">
        <w:trPr>
          <w:trHeight w:val="20"/>
          <w:jc w:val="center"/>
        </w:trPr>
        <w:tc>
          <w:tcPr>
            <w:tcW w:w="9642" w:type="dxa"/>
            <w:gridSpan w:val="8"/>
            <w:tcBorders>
              <w:bottom w:val="single" w:sz="4" w:space="0" w:color="auto"/>
            </w:tcBorders>
            <w:tcMar>
              <w:left w:w="0" w:type="dxa"/>
              <w:right w:w="0" w:type="dxa"/>
            </w:tcMar>
            <w:vAlign w:val="center"/>
          </w:tcPr>
          <w:p w14:paraId="691B3EC9" w14:textId="08B75F67" w:rsidR="00E523EC" w:rsidRPr="00A47A76" w:rsidRDefault="00E523EC" w:rsidP="00A47A76">
            <w:pPr>
              <w:pStyle w:val="Ttulo4"/>
              <w:spacing w:before="0"/>
              <w:rPr>
                <w:sz w:val="12"/>
                <w:szCs w:val="12"/>
                <w:lang w:val="es-CL"/>
              </w:rPr>
            </w:pPr>
            <w:r w:rsidRPr="00A47A76">
              <w:rPr>
                <w:sz w:val="12"/>
                <w:szCs w:val="12"/>
                <w:lang w:val="es-CL"/>
              </w:rPr>
              <w:t xml:space="preserve">Tabla 10. </w:t>
            </w:r>
            <w:r w:rsidRPr="00A47A76">
              <w:rPr>
                <w:bCs/>
                <w:sz w:val="12"/>
                <w:szCs w:val="12"/>
                <w:lang w:val="es-CL"/>
              </w:rPr>
              <w:t xml:space="preserve">Meyer </w:t>
            </w:r>
            <w:r w:rsidRPr="00007B2F">
              <w:rPr>
                <w:bCs/>
                <w:i/>
                <w:iCs w:val="0"/>
                <w:sz w:val="12"/>
                <w:szCs w:val="12"/>
                <w:lang w:val="es-CL"/>
              </w:rPr>
              <w:t>et al.,</w:t>
            </w:r>
            <w:r w:rsidRPr="00A47A76">
              <w:rPr>
                <w:bCs/>
                <w:sz w:val="12"/>
                <w:szCs w:val="12"/>
                <w:lang w:val="es-CL"/>
              </w:rPr>
              <w:t xml:space="preserve"> 2021 (Cáncer gástrico en estadios II y III) N65. Edad promedio 60,76±6 años</w:t>
            </w:r>
          </w:p>
        </w:tc>
      </w:tr>
      <w:tr w:rsidR="00F737FB" w:rsidRPr="00A47A76" w14:paraId="1D3BA993" w14:textId="77777777" w:rsidTr="00E523EC">
        <w:trPr>
          <w:trHeight w:val="20"/>
          <w:jc w:val="center"/>
        </w:trPr>
        <w:tc>
          <w:tcPr>
            <w:tcW w:w="1761" w:type="dxa"/>
            <w:tcBorders>
              <w:top w:val="single" w:sz="4" w:space="0" w:color="auto"/>
              <w:bottom w:val="single" w:sz="4" w:space="0" w:color="auto"/>
            </w:tcBorders>
            <w:tcMar>
              <w:left w:w="0" w:type="dxa"/>
              <w:right w:w="0" w:type="dxa"/>
            </w:tcMar>
            <w:vAlign w:val="center"/>
          </w:tcPr>
          <w:p w14:paraId="7F9FDE4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Parámetro</w:t>
            </w:r>
          </w:p>
        </w:tc>
        <w:tc>
          <w:tcPr>
            <w:tcW w:w="1216" w:type="dxa"/>
            <w:tcBorders>
              <w:top w:val="single" w:sz="4" w:space="0" w:color="auto"/>
              <w:bottom w:val="single" w:sz="4" w:space="0" w:color="auto"/>
            </w:tcBorders>
            <w:tcMar>
              <w:left w:w="0" w:type="dxa"/>
              <w:right w:w="0" w:type="dxa"/>
            </w:tcMar>
            <w:vAlign w:val="center"/>
          </w:tcPr>
          <w:p w14:paraId="331F8052" w14:textId="5E0481B7" w:rsidR="005277AC" w:rsidRPr="00A47A76" w:rsidRDefault="005277AC" w:rsidP="00A47A76">
            <w:pPr>
              <w:pStyle w:val="Ttulo4"/>
              <w:spacing w:before="0"/>
              <w:jc w:val="center"/>
              <w:rPr>
                <w:bCs/>
                <w:sz w:val="12"/>
                <w:szCs w:val="12"/>
                <w:lang w:val="es-CL"/>
              </w:rPr>
            </w:pPr>
            <w:r w:rsidRPr="00A47A76">
              <w:rPr>
                <w:bCs/>
                <w:sz w:val="12"/>
                <w:szCs w:val="12"/>
                <w:lang w:val="es-CL"/>
              </w:rPr>
              <w:t>Grupo Intervención (n=28)</w:t>
            </w:r>
            <w:r w:rsidR="00E523EC" w:rsidRPr="00A47A76">
              <w:rPr>
                <w:bCs/>
                <w:sz w:val="12"/>
                <w:szCs w:val="12"/>
                <w:lang w:val="es-CL"/>
              </w:rPr>
              <w:t xml:space="preserve"> </w:t>
            </w:r>
            <w:r w:rsidRPr="00A47A76">
              <w:rPr>
                <w:bCs/>
                <w:sz w:val="12"/>
                <w:szCs w:val="12"/>
                <w:lang w:val="es-CL"/>
              </w:rPr>
              <w:t>Base</w:t>
            </w:r>
          </w:p>
        </w:tc>
        <w:tc>
          <w:tcPr>
            <w:tcW w:w="1501" w:type="dxa"/>
            <w:tcBorders>
              <w:top w:val="single" w:sz="4" w:space="0" w:color="auto"/>
              <w:bottom w:val="single" w:sz="4" w:space="0" w:color="auto"/>
            </w:tcBorders>
            <w:tcMar>
              <w:left w:w="0" w:type="dxa"/>
              <w:right w:w="0" w:type="dxa"/>
            </w:tcMar>
            <w:vAlign w:val="center"/>
          </w:tcPr>
          <w:p w14:paraId="5A8A8F8C" w14:textId="41BB2A79" w:rsidR="005277AC" w:rsidRPr="00A47A76" w:rsidRDefault="005277AC" w:rsidP="00A47A76">
            <w:pPr>
              <w:pStyle w:val="Ttulo4"/>
              <w:spacing w:before="0"/>
              <w:jc w:val="center"/>
              <w:rPr>
                <w:bCs/>
                <w:sz w:val="12"/>
                <w:szCs w:val="12"/>
                <w:lang w:val="es-CL"/>
              </w:rPr>
            </w:pPr>
            <w:r w:rsidRPr="00A47A76">
              <w:rPr>
                <w:bCs/>
                <w:sz w:val="12"/>
                <w:szCs w:val="12"/>
                <w:lang w:val="es-CL"/>
              </w:rPr>
              <w:t>Grupo Intervención</w:t>
            </w:r>
            <w:r w:rsidR="00E523EC" w:rsidRPr="00A47A76">
              <w:rPr>
                <w:bCs/>
                <w:sz w:val="12"/>
                <w:szCs w:val="12"/>
                <w:lang w:val="es-CL"/>
              </w:rPr>
              <w:t xml:space="preserve"> </w:t>
            </w:r>
            <w:r w:rsidRPr="00A47A76">
              <w:rPr>
                <w:bCs/>
                <w:sz w:val="12"/>
                <w:szCs w:val="12"/>
                <w:lang w:val="es-CL"/>
              </w:rPr>
              <w:t>Fin seguimiento</w:t>
            </w:r>
          </w:p>
        </w:tc>
        <w:tc>
          <w:tcPr>
            <w:tcW w:w="779" w:type="dxa"/>
            <w:tcBorders>
              <w:top w:val="single" w:sz="4" w:space="0" w:color="auto"/>
              <w:bottom w:val="single" w:sz="4" w:space="0" w:color="auto"/>
            </w:tcBorders>
            <w:tcMar>
              <w:left w:w="0" w:type="dxa"/>
              <w:right w:w="0" w:type="dxa"/>
            </w:tcMar>
            <w:vAlign w:val="center"/>
          </w:tcPr>
          <w:p w14:paraId="10B1CBD3"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Dif</w:t>
            </w:r>
          </w:p>
        </w:tc>
        <w:tc>
          <w:tcPr>
            <w:tcW w:w="1123" w:type="dxa"/>
            <w:tcBorders>
              <w:top w:val="single" w:sz="4" w:space="0" w:color="auto"/>
              <w:bottom w:val="single" w:sz="4" w:space="0" w:color="auto"/>
            </w:tcBorders>
            <w:tcMar>
              <w:left w:w="0" w:type="dxa"/>
              <w:right w:w="0" w:type="dxa"/>
            </w:tcMar>
            <w:vAlign w:val="center"/>
          </w:tcPr>
          <w:p w14:paraId="0FE50897"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Grupo Control (n=29) Base</w:t>
            </w:r>
          </w:p>
        </w:tc>
        <w:tc>
          <w:tcPr>
            <w:tcW w:w="1358" w:type="dxa"/>
            <w:tcBorders>
              <w:top w:val="single" w:sz="4" w:space="0" w:color="auto"/>
              <w:bottom w:val="single" w:sz="4" w:space="0" w:color="auto"/>
            </w:tcBorders>
            <w:tcMar>
              <w:left w:w="0" w:type="dxa"/>
              <w:right w:w="0" w:type="dxa"/>
            </w:tcMar>
            <w:vAlign w:val="center"/>
          </w:tcPr>
          <w:p w14:paraId="60873F67" w14:textId="09059476" w:rsidR="005277AC" w:rsidRPr="00A47A76" w:rsidRDefault="005277AC" w:rsidP="00A47A76">
            <w:pPr>
              <w:pStyle w:val="Ttulo4"/>
              <w:spacing w:before="0"/>
              <w:jc w:val="center"/>
              <w:rPr>
                <w:bCs/>
                <w:sz w:val="12"/>
                <w:szCs w:val="12"/>
                <w:lang w:val="es-CL"/>
              </w:rPr>
            </w:pPr>
            <w:r w:rsidRPr="00A47A76">
              <w:rPr>
                <w:bCs/>
                <w:sz w:val="12"/>
                <w:szCs w:val="12"/>
                <w:lang w:val="es-CL"/>
              </w:rPr>
              <w:t>Grupo Control</w:t>
            </w:r>
            <w:r w:rsidR="00E523EC" w:rsidRPr="00A47A76">
              <w:rPr>
                <w:bCs/>
                <w:sz w:val="12"/>
                <w:szCs w:val="12"/>
                <w:lang w:val="es-CL"/>
              </w:rPr>
              <w:t xml:space="preserve"> </w:t>
            </w:r>
            <w:r w:rsidRPr="00A47A76">
              <w:rPr>
                <w:bCs/>
                <w:sz w:val="12"/>
                <w:szCs w:val="12"/>
                <w:lang w:val="es-CL"/>
              </w:rPr>
              <w:t>Fin seguimiento</w:t>
            </w:r>
          </w:p>
        </w:tc>
        <w:tc>
          <w:tcPr>
            <w:tcW w:w="895" w:type="dxa"/>
            <w:tcBorders>
              <w:top w:val="single" w:sz="4" w:space="0" w:color="auto"/>
              <w:bottom w:val="single" w:sz="4" w:space="0" w:color="auto"/>
            </w:tcBorders>
            <w:tcMar>
              <w:left w:w="0" w:type="dxa"/>
              <w:right w:w="0" w:type="dxa"/>
            </w:tcMar>
            <w:vAlign w:val="center"/>
          </w:tcPr>
          <w:p w14:paraId="3F98354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Dif</w:t>
            </w:r>
          </w:p>
        </w:tc>
        <w:tc>
          <w:tcPr>
            <w:tcW w:w="1009" w:type="dxa"/>
            <w:tcBorders>
              <w:top w:val="single" w:sz="4" w:space="0" w:color="auto"/>
              <w:bottom w:val="single" w:sz="4" w:space="0" w:color="auto"/>
            </w:tcBorders>
            <w:tcMar>
              <w:left w:w="0" w:type="dxa"/>
              <w:right w:w="0" w:type="dxa"/>
            </w:tcMar>
            <w:vAlign w:val="center"/>
          </w:tcPr>
          <w:p w14:paraId="4D3FA221" w14:textId="1A710BD2" w:rsidR="005277AC" w:rsidRPr="00A47A76" w:rsidRDefault="005277AC" w:rsidP="00A47A76">
            <w:pPr>
              <w:pStyle w:val="Ttulo4"/>
              <w:spacing w:before="0"/>
              <w:jc w:val="center"/>
              <w:rPr>
                <w:bCs/>
                <w:sz w:val="12"/>
                <w:szCs w:val="12"/>
                <w:lang w:val="es-CL"/>
              </w:rPr>
            </w:pPr>
            <w:r w:rsidRPr="00A47A76">
              <w:rPr>
                <w:bCs/>
                <w:sz w:val="12"/>
                <w:szCs w:val="12"/>
                <w:lang w:val="es-CL"/>
              </w:rPr>
              <w:t>Diferencia</w:t>
            </w:r>
            <w:r w:rsidR="00E523EC" w:rsidRPr="00A47A76">
              <w:rPr>
                <w:bCs/>
                <w:sz w:val="12"/>
                <w:szCs w:val="12"/>
                <w:lang w:val="es-CL"/>
              </w:rPr>
              <w:t xml:space="preserve"> </w:t>
            </w:r>
            <w:r w:rsidRPr="00A47A76">
              <w:rPr>
                <w:bCs/>
                <w:sz w:val="12"/>
                <w:szCs w:val="12"/>
                <w:lang w:val="es-CL"/>
              </w:rPr>
              <w:t>intervención vs. Control</w:t>
            </w:r>
          </w:p>
        </w:tc>
      </w:tr>
      <w:tr w:rsidR="00F737FB" w:rsidRPr="00A47A76" w14:paraId="12BE1CF7" w14:textId="77777777" w:rsidTr="00E523EC">
        <w:trPr>
          <w:trHeight w:val="20"/>
          <w:jc w:val="center"/>
        </w:trPr>
        <w:tc>
          <w:tcPr>
            <w:tcW w:w="1761" w:type="dxa"/>
            <w:tcBorders>
              <w:top w:val="single" w:sz="4" w:space="0" w:color="auto"/>
            </w:tcBorders>
            <w:tcMar>
              <w:left w:w="0" w:type="dxa"/>
              <w:right w:w="0" w:type="dxa"/>
            </w:tcMar>
            <w:vAlign w:val="center"/>
            <w:hideMark/>
          </w:tcPr>
          <w:p w14:paraId="14E5413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GLS [%]</w:t>
            </w:r>
          </w:p>
        </w:tc>
        <w:tc>
          <w:tcPr>
            <w:tcW w:w="1216" w:type="dxa"/>
            <w:tcBorders>
              <w:top w:val="single" w:sz="4" w:space="0" w:color="auto"/>
            </w:tcBorders>
            <w:tcMar>
              <w:left w:w="0" w:type="dxa"/>
              <w:right w:w="0" w:type="dxa"/>
            </w:tcMar>
            <w:vAlign w:val="center"/>
          </w:tcPr>
          <w:p w14:paraId="3A03F2DC" w14:textId="07FFD09E" w:rsidR="005277AC" w:rsidRPr="00A47A76" w:rsidRDefault="005277AC" w:rsidP="00A47A76">
            <w:pPr>
              <w:pStyle w:val="Ttulo4"/>
              <w:spacing w:before="0"/>
              <w:jc w:val="center"/>
              <w:rPr>
                <w:bCs/>
                <w:sz w:val="12"/>
                <w:szCs w:val="12"/>
                <w:lang w:val="es-CL"/>
              </w:rPr>
            </w:pPr>
            <w:r w:rsidRPr="00A47A76">
              <w:rPr>
                <w:bCs/>
                <w:sz w:val="12"/>
                <w:szCs w:val="12"/>
                <w:lang w:val="es-CL"/>
              </w:rPr>
              <w:t>-22,0</w:t>
            </w:r>
            <w:r w:rsidR="00E523EC" w:rsidRPr="00A47A76">
              <w:rPr>
                <w:bCs/>
                <w:sz w:val="12"/>
                <w:szCs w:val="12"/>
                <w:lang w:val="es-CL"/>
              </w:rPr>
              <w:t xml:space="preserve"> </w:t>
            </w:r>
            <w:r w:rsidRPr="00A47A76">
              <w:rPr>
                <w:bCs/>
                <w:sz w:val="12"/>
                <w:szCs w:val="12"/>
                <w:lang w:val="es-CL"/>
              </w:rPr>
              <w:t>(-23,0, -21,0)</w:t>
            </w:r>
          </w:p>
        </w:tc>
        <w:tc>
          <w:tcPr>
            <w:tcW w:w="1501" w:type="dxa"/>
            <w:tcBorders>
              <w:top w:val="single" w:sz="4" w:space="0" w:color="auto"/>
            </w:tcBorders>
            <w:tcMar>
              <w:left w:w="0" w:type="dxa"/>
              <w:right w:w="0" w:type="dxa"/>
            </w:tcMar>
            <w:vAlign w:val="center"/>
          </w:tcPr>
          <w:p w14:paraId="4488C2E1" w14:textId="1CFA5981" w:rsidR="005277AC" w:rsidRPr="00A47A76" w:rsidRDefault="005277AC" w:rsidP="00A47A76">
            <w:pPr>
              <w:pStyle w:val="Ttulo4"/>
              <w:spacing w:before="0"/>
              <w:jc w:val="center"/>
              <w:rPr>
                <w:bCs/>
                <w:sz w:val="12"/>
                <w:szCs w:val="12"/>
                <w:lang w:val="es-CL"/>
              </w:rPr>
            </w:pPr>
            <w:r w:rsidRPr="00A47A76">
              <w:rPr>
                <w:bCs/>
                <w:sz w:val="12"/>
                <w:szCs w:val="12"/>
                <w:lang w:val="es-CL"/>
              </w:rPr>
              <w:t>-21,5</w:t>
            </w:r>
            <w:r w:rsidR="00E523EC" w:rsidRPr="00A47A76">
              <w:rPr>
                <w:bCs/>
                <w:sz w:val="12"/>
                <w:szCs w:val="12"/>
                <w:lang w:val="es-CL"/>
              </w:rPr>
              <w:t xml:space="preserve"> </w:t>
            </w:r>
            <w:r w:rsidRPr="00A47A76">
              <w:rPr>
                <w:bCs/>
                <w:sz w:val="12"/>
                <w:szCs w:val="12"/>
                <w:lang w:val="es-CL"/>
              </w:rPr>
              <w:t>(-22,5, -20,5)</w:t>
            </w:r>
          </w:p>
        </w:tc>
        <w:tc>
          <w:tcPr>
            <w:tcW w:w="779" w:type="dxa"/>
            <w:tcBorders>
              <w:top w:val="single" w:sz="4" w:space="0" w:color="auto"/>
            </w:tcBorders>
            <w:tcMar>
              <w:left w:w="0" w:type="dxa"/>
              <w:right w:w="0" w:type="dxa"/>
            </w:tcMar>
            <w:vAlign w:val="center"/>
          </w:tcPr>
          <w:p w14:paraId="4DA90D3A"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+0,5±0,5</w:t>
            </w:r>
          </w:p>
        </w:tc>
        <w:tc>
          <w:tcPr>
            <w:tcW w:w="1123" w:type="dxa"/>
            <w:tcBorders>
              <w:top w:val="single" w:sz="4" w:space="0" w:color="auto"/>
            </w:tcBorders>
            <w:tcMar>
              <w:left w:w="0" w:type="dxa"/>
              <w:right w:w="0" w:type="dxa"/>
            </w:tcMar>
            <w:vAlign w:val="center"/>
          </w:tcPr>
          <w:p w14:paraId="696D3B97" w14:textId="36B5304A" w:rsidR="005277AC" w:rsidRPr="00A47A76" w:rsidRDefault="005277AC" w:rsidP="00A47A76">
            <w:pPr>
              <w:pStyle w:val="Ttulo4"/>
              <w:spacing w:before="0"/>
              <w:jc w:val="center"/>
              <w:rPr>
                <w:bCs/>
                <w:sz w:val="12"/>
                <w:szCs w:val="12"/>
                <w:lang w:val="es-CL"/>
              </w:rPr>
            </w:pPr>
            <w:r w:rsidRPr="00A47A76">
              <w:rPr>
                <w:bCs/>
                <w:sz w:val="12"/>
                <w:szCs w:val="12"/>
                <w:lang w:val="es-CL"/>
              </w:rPr>
              <w:t>-22,0</w:t>
            </w:r>
            <w:r w:rsidR="00E523EC" w:rsidRPr="00A47A76">
              <w:rPr>
                <w:bCs/>
                <w:sz w:val="12"/>
                <w:szCs w:val="12"/>
                <w:lang w:val="es-CL"/>
              </w:rPr>
              <w:t xml:space="preserve"> </w:t>
            </w:r>
            <w:r w:rsidRPr="00A47A76">
              <w:rPr>
                <w:bCs/>
                <w:sz w:val="12"/>
                <w:szCs w:val="12"/>
                <w:lang w:val="es-CL"/>
              </w:rPr>
              <w:t>(-23,0, -21,0)</w:t>
            </w:r>
          </w:p>
        </w:tc>
        <w:tc>
          <w:tcPr>
            <w:tcW w:w="1358" w:type="dxa"/>
            <w:tcBorders>
              <w:top w:val="single" w:sz="4" w:space="0" w:color="auto"/>
            </w:tcBorders>
            <w:tcMar>
              <w:left w:w="0" w:type="dxa"/>
              <w:right w:w="0" w:type="dxa"/>
            </w:tcMar>
            <w:vAlign w:val="center"/>
          </w:tcPr>
          <w:p w14:paraId="1E9401AD" w14:textId="3043A7BE" w:rsidR="005277AC" w:rsidRPr="00A47A76" w:rsidRDefault="005277AC" w:rsidP="00A47A76">
            <w:pPr>
              <w:pStyle w:val="Ttulo4"/>
              <w:spacing w:before="0"/>
              <w:jc w:val="center"/>
              <w:rPr>
                <w:bCs/>
                <w:sz w:val="12"/>
                <w:szCs w:val="12"/>
                <w:lang w:val="es-CL"/>
              </w:rPr>
            </w:pPr>
            <w:r w:rsidRPr="00A47A76">
              <w:rPr>
                <w:bCs/>
                <w:sz w:val="12"/>
                <w:szCs w:val="12"/>
                <w:lang w:val="es-CL"/>
              </w:rPr>
              <w:t>-21,8</w:t>
            </w:r>
            <w:r w:rsidR="00E523EC" w:rsidRPr="00A47A76">
              <w:rPr>
                <w:bCs/>
                <w:sz w:val="12"/>
                <w:szCs w:val="12"/>
                <w:lang w:val="es-CL"/>
              </w:rPr>
              <w:t xml:space="preserve"> </w:t>
            </w:r>
            <w:r w:rsidRPr="00A47A76">
              <w:rPr>
                <w:bCs/>
                <w:sz w:val="12"/>
                <w:szCs w:val="12"/>
                <w:lang w:val="es-CL"/>
              </w:rPr>
              <w:t>(-22,8, -20,8)</w:t>
            </w:r>
          </w:p>
        </w:tc>
        <w:tc>
          <w:tcPr>
            <w:tcW w:w="895" w:type="dxa"/>
            <w:tcBorders>
              <w:top w:val="single" w:sz="4" w:space="0" w:color="auto"/>
            </w:tcBorders>
            <w:tcMar>
              <w:left w:w="0" w:type="dxa"/>
              <w:right w:w="0" w:type="dxa"/>
            </w:tcMar>
            <w:vAlign w:val="center"/>
          </w:tcPr>
          <w:p w14:paraId="2F10F9F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+0,2±0,5</w:t>
            </w:r>
          </w:p>
        </w:tc>
        <w:tc>
          <w:tcPr>
            <w:tcW w:w="1009" w:type="dxa"/>
            <w:tcBorders>
              <w:top w:val="single" w:sz="4" w:space="0" w:color="auto"/>
            </w:tcBorders>
            <w:tcMar>
              <w:left w:w="0" w:type="dxa"/>
              <w:right w:w="0" w:type="dxa"/>
            </w:tcMar>
            <w:vAlign w:val="center"/>
          </w:tcPr>
          <w:p w14:paraId="3951D0A5"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+0,3</w:t>
            </w:r>
          </w:p>
        </w:tc>
      </w:tr>
      <w:tr w:rsidR="00F737FB" w:rsidRPr="00A47A76" w14:paraId="62AADE11" w14:textId="77777777" w:rsidTr="00E523EC">
        <w:trPr>
          <w:trHeight w:val="20"/>
          <w:jc w:val="center"/>
        </w:trPr>
        <w:tc>
          <w:tcPr>
            <w:tcW w:w="1761" w:type="dxa"/>
            <w:tcMar>
              <w:left w:w="0" w:type="dxa"/>
              <w:right w:w="0" w:type="dxa"/>
            </w:tcMar>
            <w:vAlign w:val="center"/>
            <w:hideMark/>
          </w:tcPr>
          <w:p w14:paraId="2269ED1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FEVI [%]</w:t>
            </w:r>
          </w:p>
        </w:tc>
        <w:tc>
          <w:tcPr>
            <w:tcW w:w="1216" w:type="dxa"/>
            <w:tcMar>
              <w:left w:w="0" w:type="dxa"/>
              <w:right w:w="0" w:type="dxa"/>
            </w:tcMar>
            <w:vAlign w:val="center"/>
          </w:tcPr>
          <w:p w14:paraId="54B9A8DB" w14:textId="070E8F47" w:rsidR="005277AC" w:rsidRPr="00A47A76" w:rsidRDefault="005277AC" w:rsidP="00A47A76">
            <w:pPr>
              <w:pStyle w:val="Ttulo4"/>
              <w:spacing w:before="0"/>
              <w:jc w:val="center"/>
              <w:rPr>
                <w:bCs/>
                <w:sz w:val="12"/>
                <w:szCs w:val="12"/>
                <w:lang w:val="es-CL"/>
              </w:rPr>
            </w:pPr>
            <w:r w:rsidRPr="00A47A76">
              <w:rPr>
                <w:bCs/>
                <w:sz w:val="12"/>
                <w:szCs w:val="12"/>
                <w:lang w:val="es-CL"/>
              </w:rPr>
              <w:t>63,5</w:t>
            </w:r>
            <w:r w:rsidR="00E523EC" w:rsidRPr="00A47A76">
              <w:rPr>
                <w:bCs/>
                <w:sz w:val="12"/>
                <w:szCs w:val="12"/>
                <w:lang w:val="es-CL"/>
              </w:rPr>
              <w:t xml:space="preserve"> </w:t>
            </w:r>
            <w:r w:rsidRPr="00A47A76">
              <w:rPr>
                <w:bCs/>
                <w:sz w:val="12"/>
                <w:szCs w:val="12"/>
                <w:lang w:val="es-CL"/>
              </w:rPr>
              <w:t>(60,0, 67,0)</w:t>
            </w:r>
          </w:p>
        </w:tc>
        <w:tc>
          <w:tcPr>
            <w:tcW w:w="1501" w:type="dxa"/>
            <w:tcMar>
              <w:left w:w="0" w:type="dxa"/>
              <w:right w:w="0" w:type="dxa"/>
            </w:tcMar>
            <w:vAlign w:val="center"/>
          </w:tcPr>
          <w:p w14:paraId="718FAC0D" w14:textId="651843C1" w:rsidR="005277AC" w:rsidRPr="00A47A76" w:rsidRDefault="005277AC" w:rsidP="00A47A76">
            <w:pPr>
              <w:pStyle w:val="Ttulo4"/>
              <w:spacing w:before="0"/>
              <w:jc w:val="center"/>
              <w:rPr>
                <w:bCs/>
                <w:sz w:val="12"/>
                <w:szCs w:val="12"/>
                <w:lang w:val="es-CL"/>
              </w:rPr>
            </w:pPr>
            <w:r w:rsidRPr="00A47A76">
              <w:rPr>
                <w:bCs/>
                <w:sz w:val="12"/>
                <w:szCs w:val="12"/>
                <w:lang w:val="es-CL"/>
              </w:rPr>
              <w:t>64,0</w:t>
            </w:r>
            <w:r w:rsidR="00E523EC" w:rsidRPr="00A47A76">
              <w:rPr>
                <w:bCs/>
                <w:sz w:val="12"/>
                <w:szCs w:val="12"/>
                <w:lang w:val="es-CL"/>
              </w:rPr>
              <w:t xml:space="preserve"> </w:t>
            </w:r>
            <w:r w:rsidRPr="00A47A76">
              <w:rPr>
                <w:bCs/>
                <w:sz w:val="12"/>
                <w:szCs w:val="12"/>
                <w:lang w:val="es-CL"/>
              </w:rPr>
              <w:t>(61,0, 67,0)</w:t>
            </w:r>
          </w:p>
        </w:tc>
        <w:tc>
          <w:tcPr>
            <w:tcW w:w="779" w:type="dxa"/>
            <w:tcMar>
              <w:left w:w="0" w:type="dxa"/>
              <w:right w:w="0" w:type="dxa"/>
            </w:tcMar>
            <w:vAlign w:val="center"/>
          </w:tcPr>
          <w:p w14:paraId="2FC86E6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+0,5±0,5</w:t>
            </w:r>
          </w:p>
        </w:tc>
        <w:tc>
          <w:tcPr>
            <w:tcW w:w="1123" w:type="dxa"/>
            <w:tcMar>
              <w:left w:w="0" w:type="dxa"/>
              <w:right w:w="0" w:type="dxa"/>
            </w:tcMar>
            <w:vAlign w:val="center"/>
          </w:tcPr>
          <w:p w14:paraId="37402CAD" w14:textId="084A112A" w:rsidR="005277AC" w:rsidRPr="00A47A76" w:rsidRDefault="005277AC" w:rsidP="00A47A76">
            <w:pPr>
              <w:pStyle w:val="Ttulo4"/>
              <w:spacing w:before="0"/>
              <w:jc w:val="center"/>
              <w:rPr>
                <w:bCs/>
                <w:sz w:val="12"/>
                <w:szCs w:val="12"/>
                <w:lang w:val="es-CL"/>
              </w:rPr>
            </w:pPr>
            <w:r w:rsidRPr="00A47A76">
              <w:rPr>
                <w:bCs/>
                <w:sz w:val="12"/>
                <w:szCs w:val="12"/>
                <w:lang w:val="es-CL"/>
              </w:rPr>
              <w:t>63,0</w:t>
            </w:r>
            <w:r w:rsidR="00E523EC" w:rsidRPr="00A47A76">
              <w:rPr>
                <w:bCs/>
                <w:sz w:val="12"/>
                <w:szCs w:val="12"/>
                <w:lang w:val="es-CL"/>
              </w:rPr>
              <w:t xml:space="preserve"> </w:t>
            </w:r>
            <w:r w:rsidRPr="00A47A76">
              <w:rPr>
                <w:bCs/>
                <w:sz w:val="12"/>
                <w:szCs w:val="12"/>
                <w:lang w:val="es-CL"/>
              </w:rPr>
              <w:t>(59,5, 66,5)</w:t>
            </w:r>
          </w:p>
        </w:tc>
        <w:tc>
          <w:tcPr>
            <w:tcW w:w="1358" w:type="dxa"/>
            <w:tcMar>
              <w:left w:w="0" w:type="dxa"/>
              <w:right w:w="0" w:type="dxa"/>
            </w:tcMar>
            <w:vAlign w:val="center"/>
          </w:tcPr>
          <w:p w14:paraId="33FEB8B9" w14:textId="25155ED6" w:rsidR="005277AC" w:rsidRPr="00A47A76" w:rsidRDefault="005277AC" w:rsidP="00A47A76">
            <w:pPr>
              <w:pStyle w:val="Ttulo4"/>
              <w:spacing w:before="0"/>
              <w:jc w:val="center"/>
              <w:rPr>
                <w:bCs/>
                <w:sz w:val="12"/>
                <w:szCs w:val="12"/>
                <w:lang w:val="es-CL"/>
              </w:rPr>
            </w:pPr>
            <w:r w:rsidRPr="00A47A76">
              <w:rPr>
                <w:bCs/>
                <w:sz w:val="12"/>
                <w:szCs w:val="12"/>
                <w:lang w:val="es-CL"/>
              </w:rPr>
              <w:t>63,0</w:t>
            </w:r>
            <w:r w:rsidR="00E523EC" w:rsidRPr="00A47A76">
              <w:rPr>
                <w:bCs/>
                <w:sz w:val="12"/>
                <w:szCs w:val="12"/>
                <w:lang w:val="es-CL"/>
              </w:rPr>
              <w:t xml:space="preserve"> </w:t>
            </w:r>
            <w:r w:rsidRPr="00A47A76">
              <w:rPr>
                <w:bCs/>
                <w:sz w:val="12"/>
                <w:szCs w:val="12"/>
                <w:lang w:val="es-CL"/>
              </w:rPr>
              <w:t>(59,0, 66,0)</w:t>
            </w:r>
          </w:p>
        </w:tc>
        <w:tc>
          <w:tcPr>
            <w:tcW w:w="895" w:type="dxa"/>
            <w:tcMar>
              <w:left w:w="0" w:type="dxa"/>
              <w:right w:w="0" w:type="dxa"/>
            </w:tcMar>
            <w:vAlign w:val="center"/>
          </w:tcPr>
          <w:p w14:paraId="4E015CC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0,0±0,5</w:t>
            </w:r>
          </w:p>
        </w:tc>
        <w:tc>
          <w:tcPr>
            <w:tcW w:w="1009" w:type="dxa"/>
            <w:tcMar>
              <w:left w:w="0" w:type="dxa"/>
              <w:right w:w="0" w:type="dxa"/>
            </w:tcMar>
            <w:vAlign w:val="center"/>
          </w:tcPr>
          <w:p w14:paraId="2552559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w:t>
            </w:r>
          </w:p>
        </w:tc>
      </w:tr>
      <w:tr w:rsidR="00F737FB" w:rsidRPr="00A47A76" w14:paraId="021CFFB3" w14:textId="77777777" w:rsidTr="00E523EC">
        <w:trPr>
          <w:trHeight w:val="20"/>
          <w:jc w:val="center"/>
        </w:trPr>
        <w:tc>
          <w:tcPr>
            <w:tcW w:w="1761" w:type="dxa"/>
            <w:tcMar>
              <w:left w:w="0" w:type="dxa"/>
              <w:right w:w="0" w:type="dxa"/>
            </w:tcMar>
            <w:vAlign w:val="center"/>
          </w:tcPr>
          <w:p w14:paraId="50162C4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LVEDVi [ml/m²]</w:t>
            </w:r>
          </w:p>
        </w:tc>
        <w:tc>
          <w:tcPr>
            <w:tcW w:w="1216" w:type="dxa"/>
            <w:tcMar>
              <w:left w:w="0" w:type="dxa"/>
              <w:right w:w="0" w:type="dxa"/>
            </w:tcMar>
            <w:vAlign w:val="center"/>
          </w:tcPr>
          <w:p w14:paraId="7DAEAF62" w14:textId="2B46F585" w:rsidR="005277AC" w:rsidRPr="00A47A76" w:rsidRDefault="005277AC" w:rsidP="00A47A76">
            <w:pPr>
              <w:pStyle w:val="Ttulo4"/>
              <w:spacing w:before="0"/>
              <w:jc w:val="center"/>
              <w:rPr>
                <w:bCs/>
                <w:sz w:val="12"/>
                <w:szCs w:val="12"/>
                <w:lang w:val="es-CL"/>
              </w:rPr>
            </w:pPr>
            <w:r w:rsidRPr="00A47A76">
              <w:rPr>
                <w:bCs/>
                <w:sz w:val="12"/>
                <w:szCs w:val="12"/>
                <w:lang w:val="es-CL"/>
              </w:rPr>
              <w:t>53,0</w:t>
            </w:r>
            <w:r w:rsidR="00E523EC" w:rsidRPr="00A47A76">
              <w:rPr>
                <w:bCs/>
                <w:sz w:val="12"/>
                <w:szCs w:val="12"/>
                <w:lang w:val="es-CL"/>
              </w:rPr>
              <w:t xml:space="preserve"> </w:t>
            </w:r>
            <w:r w:rsidRPr="00A47A76">
              <w:rPr>
                <w:bCs/>
                <w:sz w:val="12"/>
                <w:szCs w:val="12"/>
                <w:lang w:val="es-CL"/>
              </w:rPr>
              <w:t>(48,0, 58,0)</w:t>
            </w:r>
          </w:p>
        </w:tc>
        <w:tc>
          <w:tcPr>
            <w:tcW w:w="1501" w:type="dxa"/>
            <w:tcMar>
              <w:left w:w="0" w:type="dxa"/>
              <w:right w:w="0" w:type="dxa"/>
            </w:tcMar>
            <w:vAlign w:val="center"/>
          </w:tcPr>
          <w:p w14:paraId="318B36E4" w14:textId="77EA6740" w:rsidR="005277AC" w:rsidRPr="00A47A76" w:rsidRDefault="005277AC" w:rsidP="00A47A76">
            <w:pPr>
              <w:pStyle w:val="Ttulo4"/>
              <w:spacing w:before="0"/>
              <w:jc w:val="center"/>
              <w:rPr>
                <w:bCs/>
                <w:sz w:val="12"/>
                <w:szCs w:val="12"/>
                <w:lang w:val="es-CL"/>
              </w:rPr>
            </w:pPr>
            <w:r w:rsidRPr="00A47A76">
              <w:rPr>
                <w:bCs/>
                <w:sz w:val="12"/>
                <w:szCs w:val="12"/>
                <w:lang w:val="es-CL"/>
              </w:rPr>
              <w:t>50,0</w:t>
            </w:r>
            <w:r w:rsidR="00E523EC" w:rsidRPr="00A47A76">
              <w:rPr>
                <w:bCs/>
                <w:sz w:val="12"/>
                <w:szCs w:val="12"/>
                <w:lang w:val="es-CL"/>
              </w:rPr>
              <w:t xml:space="preserve"> </w:t>
            </w:r>
            <w:r w:rsidRPr="00A47A76">
              <w:rPr>
                <w:bCs/>
                <w:sz w:val="12"/>
                <w:szCs w:val="12"/>
                <w:lang w:val="es-CL"/>
              </w:rPr>
              <w:t>(45,0, 55,0)</w:t>
            </w:r>
          </w:p>
        </w:tc>
        <w:tc>
          <w:tcPr>
            <w:tcW w:w="779" w:type="dxa"/>
            <w:tcMar>
              <w:left w:w="0" w:type="dxa"/>
              <w:right w:w="0" w:type="dxa"/>
            </w:tcMar>
            <w:vAlign w:val="center"/>
          </w:tcPr>
          <w:p w14:paraId="44C59F1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-3,0±1,0</w:t>
            </w:r>
          </w:p>
        </w:tc>
        <w:tc>
          <w:tcPr>
            <w:tcW w:w="1123" w:type="dxa"/>
            <w:tcMar>
              <w:left w:w="0" w:type="dxa"/>
              <w:right w:w="0" w:type="dxa"/>
            </w:tcMar>
            <w:vAlign w:val="center"/>
          </w:tcPr>
          <w:p w14:paraId="6C745200" w14:textId="584C2B0F" w:rsidR="005277AC" w:rsidRPr="00A47A76" w:rsidRDefault="005277AC" w:rsidP="00A47A76">
            <w:pPr>
              <w:pStyle w:val="Ttulo4"/>
              <w:spacing w:before="0"/>
              <w:jc w:val="center"/>
              <w:rPr>
                <w:bCs/>
                <w:sz w:val="12"/>
                <w:szCs w:val="12"/>
                <w:lang w:val="es-CL"/>
              </w:rPr>
            </w:pPr>
            <w:r w:rsidRPr="00A47A76">
              <w:rPr>
                <w:bCs/>
                <w:sz w:val="12"/>
                <w:szCs w:val="12"/>
                <w:lang w:val="es-CL"/>
              </w:rPr>
              <w:t>52,0</w:t>
            </w:r>
            <w:r w:rsidR="00E523EC" w:rsidRPr="00A47A76">
              <w:rPr>
                <w:bCs/>
                <w:sz w:val="12"/>
                <w:szCs w:val="12"/>
                <w:lang w:val="es-CL"/>
              </w:rPr>
              <w:t xml:space="preserve"> </w:t>
            </w:r>
            <w:r w:rsidRPr="00A47A76">
              <w:rPr>
                <w:bCs/>
                <w:sz w:val="12"/>
                <w:szCs w:val="12"/>
                <w:lang w:val="es-CL"/>
              </w:rPr>
              <w:t>(47,0, 57,0)</w:t>
            </w:r>
          </w:p>
        </w:tc>
        <w:tc>
          <w:tcPr>
            <w:tcW w:w="1358" w:type="dxa"/>
            <w:tcMar>
              <w:left w:w="0" w:type="dxa"/>
              <w:right w:w="0" w:type="dxa"/>
            </w:tcMar>
            <w:vAlign w:val="center"/>
          </w:tcPr>
          <w:p w14:paraId="457AA962" w14:textId="54D91DE5" w:rsidR="005277AC" w:rsidRPr="00A47A76" w:rsidRDefault="005277AC" w:rsidP="00A47A76">
            <w:pPr>
              <w:pStyle w:val="Ttulo4"/>
              <w:spacing w:before="0"/>
              <w:jc w:val="center"/>
              <w:rPr>
                <w:bCs/>
                <w:sz w:val="12"/>
                <w:szCs w:val="12"/>
                <w:lang w:val="es-CL"/>
              </w:rPr>
            </w:pPr>
            <w:r w:rsidRPr="00A47A76">
              <w:rPr>
                <w:bCs/>
                <w:sz w:val="12"/>
                <w:szCs w:val="12"/>
                <w:lang w:val="es-CL"/>
              </w:rPr>
              <w:t>51,0</w:t>
            </w:r>
            <w:r w:rsidR="00E523EC" w:rsidRPr="00A47A76">
              <w:rPr>
                <w:bCs/>
                <w:sz w:val="12"/>
                <w:szCs w:val="12"/>
                <w:lang w:val="es-CL"/>
              </w:rPr>
              <w:t xml:space="preserve"> </w:t>
            </w:r>
            <w:r w:rsidRPr="00A47A76">
              <w:rPr>
                <w:bCs/>
                <w:sz w:val="12"/>
                <w:szCs w:val="12"/>
                <w:lang w:val="es-CL"/>
              </w:rPr>
              <w:t>(46,0, 56,0)</w:t>
            </w:r>
          </w:p>
        </w:tc>
        <w:tc>
          <w:tcPr>
            <w:tcW w:w="895" w:type="dxa"/>
            <w:tcMar>
              <w:left w:w="0" w:type="dxa"/>
              <w:right w:w="0" w:type="dxa"/>
            </w:tcMar>
            <w:vAlign w:val="center"/>
          </w:tcPr>
          <w:p w14:paraId="0DC0F74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-1,0±1,0</w:t>
            </w:r>
          </w:p>
        </w:tc>
        <w:tc>
          <w:tcPr>
            <w:tcW w:w="1009" w:type="dxa"/>
            <w:tcMar>
              <w:left w:w="0" w:type="dxa"/>
              <w:right w:w="0" w:type="dxa"/>
            </w:tcMar>
            <w:vAlign w:val="center"/>
          </w:tcPr>
          <w:p w14:paraId="3EDB6776"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-2.0</w:t>
            </w:r>
          </w:p>
        </w:tc>
      </w:tr>
      <w:tr w:rsidR="00F737FB" w:rsidRPr="00A47A76" w14:paraId="7B0A57BD" w14:textId="77777777" w:rsidTr="00E523EC">
        <w:trPr>
          <w:trHeight w:val="20"/>
          <w:jc w:val="center"/>
        </w:trPr>
        <w:tc>
          <w:tcPr>
            <w:tcW w:w="1761" w:type="dxa"/>
            <w:tcMar>
              <w:left w:w="0" w:type="dxa"/>
              <w:right w:w="0" w:type="dxa"/>
            </w:tcMar>
            <w:vAlign w:val="center"/>
          </w:tcPr>
          <w:p w14:paraId="2D8A23B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NT-proBNP [pg/ml]</w:t>
            </w:r>
          </w:p>
        </w:tc>
        <w:tc>
          <w:tcPr>
            <w:tcW w:w="1216" w:type="dxa"/>
            <w:tcMar>
              <w:left w:w="0" w:type="dxa"/>
              <w:right w:w="0" w:type="dxa"/>
            </w:tcMar>
            <w:vAlign w:val="center"/>
          </w:tcPr>
          <w:p w14:paraId="2789B57F" w14:textId="089E5B22" w:rsidR="005277AC" w:rsidRPr="00A47A76" w:rsidRDefault="005277AC" w:rsidP="00A47A76">
            <w:pPr>
              <w:pStyle w:val="Ttulo4"/>
              <w:spacing w:before="0"/>
              <w:jc w:val="center"/>
              <w:rPr>
                <w:bCs/>
                <w:sz w:val="12"/>
                <w:szCs w:val="12"/>
                <w:lang w:val="es-CL"/>
              </w:rPr>
            </w:pPr>
            <w:r w:rsidRPr="00A47A76">
              <w:rPr>
                <w:bCs/>
                <w:sz w:val="12"/>
                <w:szCs w:val="12"/>
                <w:lang w:val="es-CL"/>
              </w:rPr>
              <w:t>65,0</w:t>
            </w:r>
            <w:r w:rsidR="00E523EC" w:rsidRPr="00A47A76">
              <w:rPr>
                <w:bCs/>
                <w:sz w:val="12"/>
                <w:szCs w:val="12"/>
                <w:lang w:val="es-CL"/>
              </w:rPr>
              <w:t xml:space="preserve"> </w:t>
            </w:r>
            <w:r w:rsidRPr="00A47A76">
              <w:rPr>
                <w:bCs/>
                <w:sz w:val="12"/>
                <w:szCs w:val="12"/>
                <w:lang w:val="es-CL"/>
              </w:rPr>
              <w:t>(60,0, 70,0)</w:t>
            </w:r>
          </w:p>
        </w:tc>
        <w:tc>
          <w:tcPr>
            <w:tcW w:w="1501" w:type="dxa"/>
            <w:tcMar>
              <w:left w:w="0" w:type="dxa"/>
              <w:right w:w="0" w:type="dxa"/>
            </w:tcMar>
            <w:vAlign w:val="center"/>
          </w:tcPr>
          <w:p w14:paraId="69049D94" w14:textId="263B94D9" w:rsidR="005277AC" w:rsidRPr="00A47A76" w:rsidRDefault="005277AC" w:rsidP="00A47A76">
            <w:pPr>
              <w:pStyle w:val="Ttulo4"/>
              <w:spacing w:before="0"/>
              <w:jc w:val="center"/>
              <w:rPr>
                <w:bCs/>
                <w:sz w:val="12"/>
                <w:szCs w:val="12"/>
                <w:lang w:val="es-CL"/>
              </w:rPr>
            </w:pPr>
            <w:r w:rsidRPr="00A47A76">
              <w:rPr>
                <w:bCs/>
                <w:sz w:val="12"/>
                <w:szCs w:val="12"/>
                <w:lang w:val="es-CL"/>
              </w:rPr>
              <w:t>60,0</w:t>
            </w:r>
            <w:r w:rsidR="00E523EC" w:rsidRPr="00A47A76">
              <w:rPr>
                <w:bCs/>
                <w:sz w:val="12"/>
                <w:szCs w:val="12"/>
                <w:lang w:val="es-CL"/>
              </w:rPr>
              <w:t xml:space="preserve"> </w:t>
            </w:r>
            <w:r w:rsidRPr="00A47A76">
              <w:rPr>
                <w:bCs/>
                <w:sz w:val="12"/>
                <w:szCs w:val="12"/>
                <w:lang w:val="es-CL"/>
              </w:rPr>
              <w:t>(55,0, 65,0)</w:t>
            </w:r>
          </w:p>
        </w:tc>
        <w:tc>
          <w:tcPr>
            <w:tcW w:w="779" w:type="dxa"/>
            <w:tcMar>
              <w:left w:w="0" w:type="dxa"/>
              <w:right w:w="0" w:type="dxa"/>
            </w:tcMar>
            <w:vAlign w:val="center"/>
          </w:tcPr>
          <w:p w14:paraId="711E2BCD"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-5,0 ±1,0</w:t>
            </w:r>
          </w:p>
        </w:tc>
        <w:tc>
          <w:tcPr>
            <w:tcW w:w="1123" w:type="dxa"/>
            <w:tcMar>
              <w:left w:w="0" w:type="dxa"/>
              <w:right w:w="0" w:type="dxa"/>
            </w:tcMar>
            <w:vAlign w:val="center"/>
          </w:tcPr>
          <w:p w14:paraId="2D834D09" w14:textId="1E5FAEAF" w:rsidR="005277AC" w:rsidRPr="00A47A76" w:rsidRDefault="005277AC" w:rsidP="00A47A76">
            <w:pPr>
              <w:pStyle w:val="Ttulo4"/>
              <w:spacing w:before="0"/>
              <w:jc w:val="center"/>
              <w:rPr>
                <w:bCs/>
                <w:sz w:val="12"/>
                <w:szCs w:val="12"/>
                <w:lang w:val="es-CL"/>
              </w:rPr>
            </w:pPr>
            <w:r w:rsidRPr="00A47A76">
              <w:rPr>
                <w:bCs/>
                <w:sz w:val="12"/>
                <w:szCs w:val="12"/>
                <w:lang w:val="es-CL"/>
              </w:rPr>
              <w:t>63,0</w:t>
            </w:r>
            <w:r w:rsidR="00E523EC" w:rsidRPr="00A47A76">
              <w:rPr>
                <w:bCs/>
                <w:sz w:val="12"/>
                <w:szCs w:val="12"/>
                <w:lang w:val="es-CL"/>
              </w:rPr>
              <w:t xml:space="preserve"> </w:t>
            </w:r>
            <w:r w:rsidRPr="00A47A76">
              <w:rPr>
                <w:bCs/>
                <w:sz w:val="12"/>
                <w:szCs w:val="12"/>
                <w:lang w:val="es-CL"/>
              </w:rPr>
              <w:t>(58,0, 68,0)</w:t>
            </w:r>
          </w:p>
        </w:tc>
        <w:tc>
          <w:tcPr>
            <w:tcW w:w="1358" w:type="dxa"/>
            <w:tcMar>
              <w:left w:w="0" w:type="dxa"/>
              <w:right w:w="0" w:type="dxa"/>
            </w:tcMar>
            <w:vAlign w:val="center"/>
          </w:tcPr>
          <w:p w14:paraId="212F2BF6" w14:textId="0F77AA11" w:rsidR="005277AC" w:rsidRPr="00A47A76" w:rsidRDefault="005277AC" w:rsidP="00A47A76">
            <w:pPr>
              <w:pStyle w:val="Ttulo4"/>
              <w:spacing w:before="0"/>
              <w:jc w:val="center"/>
              <w:rPr>
                <w:bCs/>
                <w:sz w:val="12"/>
                <w:szCs w:val="12"/>
                <w:lang w:val="es-CL"/>
              </w:rPr>
            </w:pPr>
            <w:r w:rsidRPr="00A47A76">
              <w:rPr>
                <w:bCs/>
                <w:sz w:val="12"/>
                <w:szCs w:val="12"/>
                <w:lang w:val="es-CL"/>
              </w:rPr>
              <w:t>62,0</w:t>
            </w:r>
            <w:r w:rsidR="00E523EC" w:rsidRPr="00A47A76">
              <w:rPr>
                <w:bCs/>
                <w:sz w:val="12"/>
                <w:szCs w:val="12"/>
                <w:lang w:val="es-CL"/>
              </w:rPr>
              <w:t xml:space="preserve"> </w:t>
            </w:r>
            <w:r w:rsidRPr="00A47A76">
              <w:rPr>
                <w:bCs/>
                <w:sz w:val="12"/>
                <w:szCs w:val="12"/>
                <w:lang w:val="es-CL"/>
              </w:rPr>
              <w:t>(57,0, 67,0)</w:t>
            </w:r>
          </w:p>
        </w:tc>
        <w:tc>
          <w:tcPr>
            <w:tcW w:w="895" w:type="dxa"/>
            <w:tcMar>
              <w:left w:w="0" w:type="dxa"/>
              <w:right w:w="0" w:type="dxa"/>
            </w:tcMar>
            <w:vAlign w:val="center"/>
          </w:tcPr>
          <w:p w14:paraId="29B6401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-1,0±1,0</w:t>
            </w:r>
          </w:p>
        </w:tc>
        <w:tc>
          <w:tcPr>
            <w:tcW w:w="1009" w:type="dxa"/>
            <w:tcMar>
              <w:left w:w="0" w:type="dxa"/>
              <w:right w:w="0" w:type="dxa"/>
            </w:tcMar>
            <w:vAlign w:val="center"/>
          </w:tcPr>
          <w:p w14:paraId="4FC6071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-4.0</w:t>
            </w:r>
          </w:p>
        </w:tc>
      </w:tr>
      <w:tr w:rsidR="00F737FB" w:rsidRPr="00A47A76" w14:paraId="325121DE" w14:textId="77777777" w:rsidTr="00E523EC">
        <w:trPr>
          <w:trHeight w:val="20"/>
          <w:jc w:val="center"/>
        </w:trPr>
        <w:tc>
          <w:tcPr>
            <w:tcW w:w="1761" w:type="dxa"/>
            <w:tcMar>
              <w:left w:w="0" w:type="dxa"/>
              <w:right w:w="0" w:type="dxa"/>
            </w:tcMar>
            <w:vAlign w:val="center"/>
          </w:tcPr>
          <w:p w14:paraId="56D4E6D1"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hsTnT [ng/L]</w:t>
            </w:r>
          </w:p>
        </w:tc>
        <w:tc>
          <w:tcPr>
            <w:tcW w:w="1216" w:type="dxa"/>
            <w:tcMar>
              <w:left w:w="0" w:type="dxa"/>
              <w:right w:w="0" w:type="dxa"/>
            </w:tcMar>
            <w:vAlign w:val="center"/>
          </w:tcPr>
          <w:p w14:paraId="40A7D530" w14:textId="743381E5" w:rsidR="005277AC" w:rsidRPr="00A47A76" w:rsidRDefault="005277AC" w:rsidP="00A47A76">
            <w:pPr>
              <w:pStyle w:val="Ttulo4"/>
              <w:spacing w:before="0"/>
              <w:jc w:val="center"/>
              <w:rPr>
                <w:bCs/>
                <w:sz w:val="12"/>
                <w:szCs w:val="12"/>
                <w:lang w:val="es-CL"/>
              </w:rPr>
            </w:pPr>
            <w:r w:rsidRPr="00A47A76">
              <w:rPr>
                <w:bCs/>
                <w:sz w:val="12"/>
                <w:szCs w:val="12"/>
                <w:lang w:val="es-CL"/>
              </w:rPr>
              <w:t>5,0</w:t>
            </w:r>
            <w:r w:rsidR="00E523EC" w:rsidRPr="00A47A76">
              <w:rPr>
                <w:bCs/>
                <w:sz w:val="12"/>
                <w:szCs w:val="12"/>
                <w:lang w:val="es-CL"/>
              </w:rPr>
              <w:t xml:space="preserve"> </w:t>
            </w:r>
            <w:r w:rsidRPr="00A47A76">
              <w:rPr>
                <w:bCs/>
                <w:sz w:val="12"/>
                <w:szCs w:val="12"/>
                <w:lang w:val="es-CL"/>
              </w:rPr>
              <w:t>(4,5, 5,5)</w:t>
            </w:r>
          </w:p>
        </w:tc>
        <w:tc>
          <w:tcPr>
            <w:tcW w:w="1501" w:type="dxa"/>
            <w:tcMar>
              <w:left w:w="0" w:type="dxa"/>
              <w:right w:w="0" w:type="dxa"/>
            </w:tcMar>
            <w:vAlign w:val="center"/>
          </w:tcPr>
          <w:p w14:paraId="01AA768C" w14:textId="01283FA7" w:rsidR="005277AC" w:rsidRPr="00A47A76" w:rsidRDefault="005277AC" w:rsidP="00A47A76">
            <w:pPr>
              <w:pStyle w:val="Ttulo4"/>
              <w:spacing w:before="0"/>
              <w:jc w:val="center"/>
              <w:rPr>
                <w:bCs/>
                <w:sz w:val="12"/>
                <w:szCs w:val="12"/>
                <w:lang w:val="es-CL"/>
              </w:rPr>
            </w:pPr>
            <w:r w:rsidRPr="00A47A76">
              <w:rPr>
                <w:bCs/>
                <w:sz w:val="12"/>
                <w:szCs w:val="12"/>
                <w:lang w:val="es-CL"/>
              </w:rPr>
              <w:t>4,0</w:t>
            </w:r>
            <w:r w:rsidR="00E523EC" w:rsidRPr="00A47A76">
              <w:rPr>
                <w:bCs/>
                <w:sz w:val="12"/>
                <w:szCs w:val="12"/>
                <w:lang w:val="es-CL"/>
              </w:rPr>
              <w:t xml:space="preserve"> </w:t>
            </w:r>
            <w:r w:rsidRPr="00A47A76">
              <w:rPr>
                <w:bCs/>
                <w:sz w:val="12"/>
                <w:szCs w:val="12"/>
                <w:lang w:val="es-CL"/>
              </w:rPr>
              <w:t>(3,5, 4,5)</w:t>
            </w:r>
          </w:p>
        </w:tc>
        <w:tc>
          <w:tcPr>
            <w:tcW w:w="779" w:type="dxa"/>
            <w:tcMar>
              <w:left w:w="0" w:type="dxa"/>
              <w:right w:w="0" w:type="dxa"/>
            </w:tcMar>
            <w:vAlign w:val="center"/>
          </w:tcPr>
          <w:p w14:paraId="03927FC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-1,0±0,5</w:t>
            </w:r>
          </w:p>
        </w:tc>
        <w:tc>
          <w:tcPr>
            <w:tcW w:w="1123" w:type="dxa"/>
            <w:tcMar>
              <w:left w:w="0" w:type="dxa"/>
              <w:right w:w="0" w:type="dxa"/>
            </w:tcMar>
            <w:vAlign w:val="center"/>
          </w:tcPr>
          <w:p w14:paraId="263BA6A5" w14:textId="5697F451" w:rsidR="005277AC" w:rsidRPr="00A47A76" w:rsidRDefault="005277AC" w:rsidP="00A47A76">
            <w:pPr>
              <w:pStyle w:val="Ttulo4"/>
              <w:spacing w:before="0"/>
              <w:jc w:val="center"/>
              <w:rPr>
                <w:bCs/>
                <w:sz w:val="12"/>
                <w:szCs w:val="12"/>
                <w:lang w:val="es-CL"/>
              </w:rPr>
            </w:pPr>
            <w:r w:rsidRPr="00A47A76">
              <w:rPr>
                <w:bCs/>
                <w:sz w:val="12"/>
                <w:szCs w:val="12"/>
                <w:lang w:val="es-CL"/>
              </w:rPr>
              <w:t>4,5</w:t>
            </w:r>
            <w:r w:rsidR="00E523EC" w:rsidRPr="00A47A76">
              <w:rPr>
                <w:bCs/>
                <w:sz w:val="12"/>
                <w:szCs w:val="12"/>
                <w:lang w:val="es-CL"/>
              </w:rPr>
              <w:t xml:space="preserve"> </w:t>
            </w:r>
            <w:r w:rsidRPr="00A47A76">
              <w:rPr>
                <w:bCs/>
                <w:sz w:val="12"/>
                <w:szCs w:val="12"/>
                <w:lang w:val="es-CL"/>
              </w:rPr>
              <w:t>(4,0, 5,0)</w:t>
            </w:r>
          </w:p>
        </w:tc>
        <w:tc>
          <w:tcPr>
            <w:tcW w:w="1358" w:type="dxa"/>
            <w:tcMar>
              <w:left w:w="0" w:type="dxa"/>
              <w:right w:w="0" w:type="dxa"/>
            </w:tcMar>
            <w:vAlign w:val="center"/>
          </w:tcPr>
          <w:p w14:paraId="5974D3C2" w14:textId="3048F415" w:rsidR="005277AC" w:rsidRPr="00A47A76" w:rsidRDefault="005277AC" w:rsidP="00A47A76">
            <w:pPr>
              <w:pStyle w:val="Ttulo4"/>
              <w:spacing w:before="0"/>
              <w:jc w:val="center"/>
              <w:rPr>
                <w:bCs/>
                <w:sz w:val="12"/>
                <w:szCs w:val="12"/>
                <w:lang w:val="es-CL"/>
              </w:rPr>
            </w:pPr>
            <w:r w:rsidRPr="00A47A76">
              <w:rPr>
                <w:bCs/>
                <w:sz w:val="12"/>
                <w:szCs w:val="12"/>
                <w:lang w:val="es-CL"/>
              </w:rPr>
              <w:t>4,5</w:t>
            </w:r>
            <w:r w:rsidR="00E523EC" w:rsidRPr="00A47A76">
              <w:rPr>
                <w:bCs/>
                <w:sz w:val="12"/>
                <w:szCs w:val="12"/>
                <w:lang w:val="es-CL"/>
              </w:rPr>
              <w:t xml:space="preserve"> </w:t>
            </w:r>
            <w:r w:rsidRPr="00A47A76">
              <w:rPr>
                <w:bCs/>
                <w:sz w:val="12"/>
                <w:szCs w:val="12"/>
                <w:lang w:val="es-CL"/>
              </w:rPr>
              <w:t>(4,0, 5,0)</w:t>
            </w:r>
          </w:p>
        </w:tc>
        <w:tc>
          <w:tcPr>
            <w:tcW w:w="895" w:type="dxa"/>
            <w:tcMar>
              <w:left w:w="0" w:type="dxa"/>
              <w:right w:w="0" w:type="dxa"/>
            </w:tcMar>
            <w:vAlign w:val="center"/>
          </w:tcPr>
          <w:p w14:paraId="71ECA389"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0,0±0,5</w:t>
            </w:r>
          </w:p>
        </w:tc>
        <w:tc>
          <w:tcPr>
            <w:tcW w:w="1009" w:type="dxa"/>
            <w:tcMar>
              <w:left w:w="0" w:type="dxa"/>
              <w:right w:w="0" w:type="dxa"/>
            </w:tcMar>
            <w:vAlign w:val="center"/>
          </w:tcPr>
          <w:p w14:paraId="1E4AB01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w:t>
            </w:r>
          </w:p>
        </w:tc>
      </w:tr>
      <w:tr w:rsidR="00F737FB" w:rsidRPr="00A47A76" w14:paraId="219769C5" w14:textId="77777777" w:rsidTr="00E523EC">
        <w:trPr>
          <w:trHeight w:val="20"/>
          <w:jc w:val="center"/>
        </w:trPr>
        <w:tc>
          <w:tcPr>
            <w:tcW w:w="1761" w:type="dxa"/>
            <w:tcMar>
              <w:left w:w="0" w:type="dxa"/>
              <w:right w:w="0" w:type="dxa"/>
            </w:tcMar>
            <w:vAlign w:val="center"/>
          </w:tcPr>
          <w:p w14:paraId="6D8D0322" w14:textId="77777777" w:rsidR="005277AC" w:rsidRPr="00A47A76" w:rsidRDefault="005277AC" w:rsidP="00A47A76">
            <w:pPr>
              <w:pStyle w:val="Ttulo4"/>
              <w:spacing w:before="0"/>
              <w:jc w:val="center"/>
              <w:rPr>
                <w:bCs/>
                <w:sz w:val="12"/>
                <w:szCs w:val="12"/>
                <w:lang w:val="pt-PT"/>
              </w:rPr>
            </w:pPr>
            <w:r w:rsidRPr="00A47A76">
              <w:rPr>
                <w:bCs/>
                <w:sz w:val="12"/>
                <w:szCs w:val="12"/>
                <w:lang w:val="pt-PT"/>
              </w:rPr>
              <w:t>Proteína C reactiva [mg/L]</w:t>
            </w:r>
          </w:p>
        </w:tc>
        <w:tc>
          <w:tcPr>
            <w:tcW w:w="1216" w:type="dxa"/>
            <w:tcMar>
              <w:left w:w="0" w:type="dxa"/>
              <w:right w:w="0" w:type="dxa"/>
            </w:tcMar>
            <w:vAlign w:val="center"/>
          </w:tcPr>
          <w:p w14:paraId="55BE261D" w14:textId="20918775" w:rsidR="005277AC" w:rsidRPr="00A47A76" w:rsidRDefault="005277AC" w:rsidP="00A47A76">
            <w:pPr>
              <w:pStyle w:val="Ttulo4"/>
              <w:spacing w:before="0"/>
              <w:jc w:val="center"/>
              <w:rPr>
                <w:bCs/>
                <w:sz w:val="12"/>
                <w:szCs w:val="12"/>
                <w:lang w:val="es-CL"/>
              </w:rPr>
            </w:pPr>
            <w:r w:rsidRPr="00A47A76">
              <w:rPr>
                <w:bCs/>
                <w:sz w:val="12"/>
                <w:szCs w:val="12"/>
                <w:lang w:val="es-CL"/>
              </w:rPr>
              <w:t>1,5</w:t>
            </w:r>
            <w:r w:rsidR="00E523EC" w:rsidRPr="00A47A76">
              <w:rPr>
                <w:bCs/>
                <w:sz w:val="12"/>
                <w:szCs w:val="12"/>
                <w:lang w:val="es-CL"/>
              </w:rPr>
              <w:t xml:space="preserve"> </w:t>
            </w:r>
            <w:r w:rsidRPr="00A47A76">
              <w:rPr>
                <w:bCs/>
                <w:sz w:val="12"/>
                <w:szCs w:val="12"/>
                <w:lang w:val="es-CL"/>
              </w:rPr>
              <w:t>(1,0, 2,0)</w:t>
            </w:r>
          </w:p>
        </w:tc>
        <w:tc>
          <w:tcPr>
            <w:tcW w:w="1501" w:type="dxa"/>
            <w:tcMar>
              <w:left w:w="0" w:type="dxa"/>
              <w:right w:w="0" w:type="dxa"/>
            </w:tcMar>
            <w:vAlign w:val="center"/>
          </w:tcPr>
          <w:p w14:paraId="7AC8FCA0" w14:textId="2F8749B7" w:rsidR="005277AC" w:rsidRPr="00A47A76" w:rsidRDefault="005277AC" w:rsidP="00A47A76">
            <w:pPr>
              <w:pStyle w:val="Ttulo4"/>
              <w:spacing w:before="0"/>
              <w:jc w:val="center"/>
              <w:rPr>
                <w:bCs/>
                <w:sz w:val="12"/>
                <w:szCs w:val="12"/>
                <w:lang w:val="es-CL"/>
              </w:rPr>
            </w:pPr>
            <w:r w:rsidRPr="00A47A76">
              <w:rPr>
                <w:bCs/>
                <w:sz w:val="12"/>
                <w:szCs w:val="12"/>
                <w:lang w:val="es-CL"/>
              </w:rPr>
              <w:t>0,9</w:t>
            </w:r>
            <w:r w:rsidR="00E523EC" w:rsidRPr="00A47A76">
              <w:rPr>
                <w:bCs/>
                <w:sz w:val="12"/>
                <w:szCs w:val="12"/>
                <w:lang w:val="es-CL"/>
              </w:rPr>
              <w:t xml:space="preserve"> </w:t>
            </w:r>
            <w:r w:rsidRPr="00A47A76">
              <w:rPr>
                <w:bCs/>
                <w:sz w:val="12"/>
                <w:szCs w:val="12"/>
                <w:lang w:val="es-CL"/>
              </w:rPr>
              <w:t>(0,5, 1,3)</w:t>
            </w:r>
          </w:p>
        </w:tc>
        <w:tc>
          <w:tcPr>
            <w:tcW w:w="779" w:type="dxa"/>
            <w:tcMar>
              <w:left w:w="0" w:type="dxa"/>
              <w:right w:w="0" w:type="dxa"/>
            </w:tcMar>
            <w:vAlign w:val="center"/>
          </w:tcPr>
          <w:p w14:paraId="0B907B04"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-0,6±0,5</w:t>
            </w:r>
          </w:p>
        </w:tc>
        <w:tc>
          <w:tcPr>
            <w:tcW w:w="1123" w:type="dxa"/>
            <w:tcMar>
              <w:left w:w="0" w:type="dxa"/>
              <w:right w:w="0" w:type="dxa"/>
            </w:tcMar>
            <w:vAlign w:val="center"/>
          </w:tcPr>
          <w:p w14:paraId="40CC09B7" w14:textId="1CBF6C24" w:rsidR="005277AC" w:rsidRPr="00A47A76" w:rsidRDefault="005277AC" w:rsidP="00A47A76">
            <w:pPr>
              <w:pStyle w:val="Ttulo4"/>
              <w:spacing w:before="0"/>
              <w:jc w:val="center"/>
              <w:rPr>
                <w:bCs/>
                <w:sz w:val="12"/>
                <w:szCs w:val="12"/>
                <w:lang w:val="es-CL"/>
              </w:rPr>
            </w:pPr>
            <w:r w:rsidRPr="00A47A76">
              <w:rPr>
                <w:bCs/>
                <w:sz w:val="12"/>
                <w:szCs w:val="12"/>
                <w:lang w:val="es-CL"/>
              </w:rPr>
              <w:t>1,4</w:t>
            </w:r>
            <w:r w:rsidR="00E523EC" w:rsidRPr="00A47A76">
              <w:rPr>
                <w:bCs/>
                <w:sz w:val="12"/>
                <w:szCs w:val="12"/>
                <w:lang w:val="es-CL"/>
              </w:rPr>
              <w:t xml:space="preserve"> </w:t>
            </w:r>
            <w:r w:rsidRPr="00A47A76">
              <w:rPr>
                <w:bCs/>
                <w:sz w:val="12"/>
                <w:szCs w:val="12"/>
                <w:lang w:val="es-CL"/>
              </w:rPr>
              <w:t>(0,9, 1,9)</w:t>
            </w:r>
          </w:p>
        </w:tc>
        <w:tc>
          <w:tcPr>
            <w:tcW w:w="1358" w:type="dxa"/>
            <w:tcMar>
              <w:left w:w="0" w:type="dxa"/>
              <w:right w:w="0" w:type="dxa"/>
            </w:tcMar>
            <w:vAlign w:val="center"/>
          </w:tcPr>
          <w:p w14:paraId="6E9D9356" w14:textId="198EBA49" w:rsidR="005277AC" w:rsidRPr="00A47A76" w:rsidRDefault="005277AC" w:rsidP="00A47A76">
            <w:pPr>
              <w:pStyle w:val="Ttulo4"/>
              <w:spacing w:before="0"/>
              <w:jc w:val="center"/>
              <w:rPr>
                <w:bCs/>
                <w:sz w:val="12"/>
                <w:szCs w:val="12"/>
                <w:lang w:val="es-CL"/>
              </w:rPr>
            </w:pPr>
            <w:r w:rsidRPr="00A47A76">
              <w:rPr>
                <w:bCs/>
                <w:sz w:val="12"/>
                <w:szCs w:val="12"/>
                <w:lang w:val="es-CL"/>
              </w:rPr>
              <w:t>1,2</w:t>
            </w:r>
            <w:r w:rsidR="00E523EC" w:rsidRPr="00A47A76">
              <w:rPr>
                <w:bCs/>
                <w:sz w:val="12"/>
                <w:szCs w:val="12"/>
                <w:lang w:val="es-CL"/>
              </w:rPr>
              <w:t xml:space="preserve"> </w:t>
            </w:r>
            <w:r w:rsidRPr="00A47A76">
              <w:rPr>
                <w:bCs/>
                <w:sz w:val="12"/>
                <w:szCs w:val="12"/>
                <w:lang w:val="es-CL"/>
              </w:rPr>
              <w:t>(0,7, 1,7)</w:t>
            </w:r>
          </w:p>
        </w:tc>
        <w:tc>
          <w:tcPr>
            <w:tcW w:w="895" w:type="dxa"/>
            <w:tcMar>
              <w:left w:w="0" w:type="dxa"/>
              <w:right w:w="0" w:type="dxa"/>
            </w:tcMar>
            <w:vAlign w:val="center"/>
          </w:tcPr>
          <w:p w14:paraId="2E2A2CA0"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-0,2±0,5</w:t>
            </w:r>
          </w:p>
        </w:tc>
        <w:tc>
          <w:tcPr>
            <w:tcW w:w="1009" w:type="dxa"/>
            <w:tcMar>
              <w:left w:w="0" w:type="dxa"/>
              <w:right w:w="0" w:type="dxa"/>
            </w:tcMar>
            <w:vAlign w:val="center"/>
          </w:tcPr>
          <w:p w14:paraId="22FEBCA2"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-0,4</w:t>
            </w:r>
          </w:p>
        </w:tc>
      </w:tr>
      <w:tr w:rsidR="00F737FB" w:rsidRPr="00A47A76" w14:paraId="120912A8" w14:textId="77777777" w:rsidTr="00E523EC">
        <w:trPr>
          <w:trHeight w:val="20"/>
          <w:jc w:val="center"/>
        </w:trPr>
        <w:tc>
          <w:tcPr>
            <w:tcW w:w="1761" w:type="dxa"/>
            <w:tcMar>
              <w:left w:w="0" w:type="dxa"/>
              <w:right w:w="0" w:type="dxa"/>
            </w:tcMar>
            <w:vAlign w:val="center"/>
          </w:tcPr>
          <w:p w14:paraId="48C17904"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PA sistólica [mmHg]</w:t>
            </w:r>
          </w:p>
        </w:tc>
        <w:tc>
          <w:tcPr>
            <w:tcW w:w="1216" w:type="dxa"/>
            <w:tcMar>
              <w:left w:w="0" w:type="dxa"/>
              <w:right w:w="0" w:type="dxa"/>
            </w:tcMar>
            <w:vAlign w:val="center"/>
          </w:tcPr>
          <w:p w14:paraId="414C6F1C" w14:textId="2E59E6E9" w:rsidR="005277AC" w:rsidRPr="00A47A76" w:rsidRDefault="005277AC" w:rsidP="00A47A76">
            <w:pPr>
              <w:pStyle w:val="Ttulo4"/>
              <w:spacing w:before="0"/>
              <w:jc w:val="center"/>
              <w:rPr>
                <w:bCs/>
                <w:sz w:val="12"/>
                <w:szCs w:val="12"/>
                <w:lang w:val="es-CL"/>
              </w:rPr>
            </w:pPr>
            <w:r w:rsidRPr="00A47A76">
              <w:rPr>
                <w:bCs/>
                <w:sz w:val="12"/>
                <w:szCs w:val="12"/>
                <w:lang w:val="es-CL"/>
              </w:rPr>
              <w:t>126,0</w:t>
            </w:r>
            <w:r w:rsidR="00E523EC" w:rsidRPr="00A47A76">
              <w:rPr>
                <w:bCs/>
                <w:sz w:val="12"/>
                <w:szCs w:val="12"/>
                <w:lang w:val="es-CL"/>
              </w:rPr>
              <w:t xml:space="preserve"> </w:t>
            </w:r>
            <w:r w:rsidRPr="00A47A76">
              <w:rPr>
                <w:bCs/>
                <w:sz w:val="12"/>
                <w:szCs w:val="12"/>
                <w:lang w:val="es-CL"/>
              </w:rPr>
              <w:t>(121,0, 131,0)</w:t>
            </w:r>
          </w:p>
        </w:tc>
        <w:tc>
          <w:tcPr>
            <w:tcW w:w="1501" w:type="dxa"/>
            <w:tcMar>
              <w:left w:w="0" w:type="dxa"/>
              <w:right w:w="0" w:type="dxa"/>
            </w:tcMar>
            <w:vAlign w:val="center"/>
          </w:tcPr>
          <w:p w14:paraId="2C4F6B27" w14:textId="6C96D784" w:rsidR="005277AC" w:rsidRPr="00A47A76" w:rsidRDefault="005277AC" w:rsidP="00A47A76">
            <w:pPr>
              <w:pStyle w:val="Ttulo4"/>
              <w:spacing w:before="0"/>
              <w:jc w:val="center"/>
              <w:rPr>
                <w:bCs/>
                <w:sz w:val="12"/>
                <w:szCs w:val="12"/>
                <w:lang w:val="es-CL"/>
              </w:rPr>
            </w:pPr>
            <w:r w:rsidRPr="00A47A76">
              <w:rPr>
                <w:bCs/>
                <w:sz w:val="12"/>
                <w:szCs w:val="12"/>
                <w:lang w:val="es-CL"/>
              </w:rPr>
              <w:t>122,0</w:t>
            </w:r>
            <w:r w:rsidR="00E523EC" w:rsidRPr="00A47A76">
              <w:rPr>
                <w:bCs/>
                <w:sz w:val="12"/>
                <w:szCs w:val="12"/>
                <w:lang w:val="es-CL"/>
              </w:rPr>
              <w:t xml:space="preserve"> </w:t>
            </w:r>
            <w:r w:rsidRPr="00A47A76">
              <w:rPr>
                <w:bCs/>
                <w:sz w:val="12"/>
                <w:szCs w:val="12"/>
                <w:lang w:val="es-CL"/>
              </w:rPr>
              <w:t>(117,0, 127,0)</w:t>
            </w:r>
          </w:p>
        </w:tc>
        <w:tc>
          <w:tcPr>
            <w:tcW w:w="779" w:type="dxa"/>
            <w:tcMar>
              <w:left w:w="0" w:type="dxa"/>
              <w:right w:w="0" w:type="dxa"/>
            </w:tcMar>
            <w:vAlign w:val="center"/>
          </w:tcPr>
          <w:p w14:paraId="7DCE72C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-4,0±1,0</w:t>
            </w:r>
          </w:p>
        </w:tc>
        <w:tc>
          <w:tcPr>
            <w:tcW w:w="1123" w:type="dxa"/>
            <w:tcMar>
              <w:left w:w="0" w:type="dxa"/>
              <w:right w:w="0" w:type="dxa"/>
            </w:tcMar>
            <w:vAlign w:val="center"/>
          </w:tcPr>
          <w:p w14:paraId="74175F84" w14:textId="5751BB44" w:rsidR="005277AC" w:rsidRPr="00A47A76" w:rsidRDefault="005277AC" w:rsidP="00A47A76">
            <w:pPr>
              <w:pStyle w:val="Ttulo4"/>
              <w:spacing w:before="0"/>
              <w:jc w:val="center"/>
              <w:rPr>
                <w:bCs/>
                <w:sz w:val="12"/>
                <w:szCs w:val="12"/>
                <w:lang w:val="es-CL"/>
              </w:rPr>
            </w:pPr>
            <w:r w:rsidRPr="00A47A76">
              <w:rPr>
                <w:bCs/>
                <w:sz w:val="12"/>
                <w:szCs w:val="12"/>
                <w:lang w:val="es-CL"/>
              </w:rPr>
              <w:t>124,0</w:t>
            </w:r>
            <w:r w:rsidR="00E523EC" w:rsidRPr="00A47A76">
              <w:rPr>
                <w:bCs/>
                <w:sz w:val="12"/>
                <w:szCs w:val="12"/>
                <w:lang w:val="es-CL"/>
              </w:rPr>
              <w:t xml:space="preserve"> </w:t>
            </w:r>
            <w:r w:rsidRPr="00A47A76">
              <w:rPr>
                <w:bCs/>
                <w:sz w:val="12"/>
                <w:szCs w:val="12"/>
                <w:lang w:val="es-CL"/>
              </w:rPr>
              <w:t>(119,0, 129,0)</w:t>
            </w:r>
          </w:p>
        </w:tc>
        <w:tc>
          <w:tcPr>
            <w:tcW w:w="1358" w:type="dxa"/>
            <w:tcMar>
              <w:left w:w="0" w:type="dxa"/>
              <w:right w:w="0" w:type="dxa"/>
            </w:tcMar>
            <w:vAlign w:val="center"/>
          </w:tcPr>
          <w:p w14:paraId="3FB82F95" w14:textId="4B4243A1" w:rsidR="005277AC" w:rsidRPr="00A47A76" w:rsidRDefault="005277AC" w:rsidP="00A47A76">
            <w:pPr>
              <w:pStyle w:val="Ttulo4"/>
              <w:spacing w:before="0"/>
              <w:jc w:val="center"/>
              <w:rPr>
                <w:bCs/>
                <w:sz w:val="12"/>
                <w:szCs w:val="12"/>
                <w:lang w:val="es-CL"/>
              </w:rPr>
            </w:pPr>
            <w:r w:rsidRPr="00A47A76">
              <w:rPr>
                <w:bCs/>
                <w:sz w:val="12"/>
                <w:szCs w:val="12"/>
                <w:lang w:val="es-CL"/>
              </w:rPr>
              <w:t>123,0</w:t>
            </w:r>
            <w:r w:rsidR="00E523EC" w:rsidRPr="00A47A76">
              <w:rPr>
                <w:bCs/>
                <w:sz w:val="12"/>
                <w:szCs w:val="12"/>
                <w:lang w:val="es-CL"/>
              </w:rPr>
              <w:t xml:space="preserve"> </w:t>
            </w:r>
            <w:r w:rsidRPr="00A47A76">
              <w:rPr>
                <w:bCs/>
                <w:sz w:val="12"/>
                <w:szCs w:val="12"/>
                <w:lang w:val="es-CL"/>
              </w:rPr>
              <w:t>(118,0, 128,0)</w:t>
            </w:r>
          </w:p>
        </w:tc>
        <w:tc>
          <w:tcPr>
            <w:tcW w:w="895" w:type="dxa"/>
            <w:tcMar>
              <w:left w:w="0" w:type="dxa"/>
              <w:right w:w="0" w:type="dxa"/>
            </w:tcMar>
            <w:vAlign w:val="center"/>
          </w:tcPr>
          <w:p w14:paraId="18063EDF"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-1,0±1,0</w:t>
            </w:r>
          </w:p>
        </w:tc>
        <w:tc>
          <w:tcPr>
            <w:tcW w:w="1009" w:type="dxa"/>
            <w:tcMar>
              <w:left w:w="0" w:type="dxa"/>
              <w:right w:w="0" w:type="dxa"/>
            </w:tcMar>
            <w:vAlign w:val="center"/>
          </w:tcPr>
          <w:p w14:paraId="42A6BF63"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+0,3</w:t>
            </w:r>
          </w:p>
        </w:tc>
      </w:tr>
      <w:tr w:rsidR="00F737FB" w:rsidRPr="00A47A76" w14:paraId="24773700" w14:textId="77777777" w:rsidTr="00E523EC">
        <w:trPr>
          <w:trHeight w:val="20"/>
          <w:jc w:val="center"/>
        </w:trPr>
        <w:tc>
          <w:tcPr>
            <w:tcW w:w="1761" w:type="dxa"/>
            <w:tcBorders>
              <w:bottom w:val="single" w:sz="4" w:space="0" w:color="auto"/>
            </w:tcBorders>
            <w:tcMar>
              <w:left w:w="0" w:type="dxa"/>
              <w:right w:w="0" w:type="dxa"/>
            </w:tcMar>
            <w:vAlign w:val="center"/>
          </w:tcPr>
          <w:p w14:paraId="011D7AC5" w14:textId="77777777" w:rsidR="005277AC" w:rsidRPr="00A47A76" w:rsidRDefault="005277AC" w:rsidP="00A47A76">
            <w:pPr>
              <w:pStyle w:val="Ttulo4"/>
              <w:spacing w:before="0"/>
              <w:jc w:val="center"/>
              <w:rPr>
                <w:bCs/>
                <w:sz w:val="12"/>
                <w:szCs w:val="12"/>
                <w:lang w:val="pt-PT"/>
              </w:rPr>
            </w:pPr>
            <w:r w:rsidRPr="00A47A76">
              <w:rPr>
                <w:bCs/>
                <w:sz w:val="12"/>
                <w:szCs w:val="12"/>
                <w:lang w:val="es-CL"/>
              </w:rPr>
              <w:t>PA diastólica [mmHg]</w:t>
            </w:r>
          </w:p>
        </w:tc>
        <w:tc>
          <w:tcPr>
            <w:tcW w:w="1216" w:type="dxa"/>
            <w:tcBorders>
              <w:bottom w:val="single" w:sz="4" w:space="0" w:color="auto"/>
            </w:tcBorders>
            <w:tcMar>
              <w:left w:w="0" w:type="dxa"/>
              <w:right w:w="0" w:type="dxa"/>
            </w:tcMar>
            <w:vAlign w:val="center"/>
          </w:tcPr>
          <w:p w14:paraId="62FB92D5" w14:textId="1CC01484" w:rsidR="005277AC" w:rsidRPr="00A47A76" w:rsidRDefault="005277AC" w:rsidP="00A47A76">
            <w:pPr>
              <w:pStyle w:val="Ttulo4"/>
              <w:spacing w:before="0"/>
              <w:jc w:val="center"/>
              <w:rPr>
                <w:bCs/>
                <w:sz w:val="12"/>
                <w:szCs w:val="12"/>
                <w:lang w:val="es-CL"/>
              </w:rPr>
            </w:pPr>
            <w:r w:rsidRPr="00A47A76">
              <w:rPr>
                <w:bCs/>
                <w:sz w:val="12"/>
                <w:szCs w:val="12"/>
                <w:lang w:val="es-CL"/>
              </w:rPr>
              <w:t>80,0</w:t>
            </w:r>
            <w:r w:rsidR="00E523EC" w:rsidRPr="00A47A76">
              <w:rPr>
                <w:bCs/>
                <w:sz w:val="12"/>
                <w:szCs w:val="12"/>
                <w:lang w:val="es-CL"/>
              </w:rPr>
              <w:t xml:space="preserve"> </w:t>
            </w:r>
            <w:r w:rsidRPr="00A47A76">
              <w:rPr>
                <w:bCs/>
                <w:sz w:val="12"/>
                <w:szCs w:val="12"/>
                <w:lang w:val="es-CL"/>
              </w:rPr>
              <w:t>(75,0, 85,0)</w:t>
            </w:r>
          </w:p>
        </w:tc>
        <w:tc>
          <w:tcPr>
            <w:tcW w:w="1501" w:type="dxa"/>
            <w:tcBorders>
              <w:bottom w:val="single" w:sz="4" w:space="0" w:color="auto"/>
            </w:tcBorders>
            <w:tcMar>
              <w:left w:w="0" w:type="dxa"/>
              <w:right w:w="0" w:type="dxa"/>
            </w:tcMar>
            <w:vAlign w:val="center"/>
          </w:tcPr>
          <w:p w14:paraId="683CE938" w14:textId="61879FBC" w:rsidR="005277AC" w:rsidRPr="00A47A76" w:rsidRDefault="005277AC" w:rsidP="00A47A76">
            <w:pPr>
              <w:pStyle w:val="Ttulo4"/>
              <w:spacing w:before="0"/>
              <w:jc w:val="center"/>
              <w:rPr>
                <w:bCs/>
                <w:sz w:val="12"/>
                <w:szCs w:val="12"/>
                <w:lang w:val="es-CL"/>
              </w:rPr>
            </w:pPr>
            <w:r w:rsidRPr="00A47A76">
              <w:rPr>
                <w:bCs/>
                <w:sz w:val="12"/>
                <w:szCs w:val="12"/>
                <w:lang w:val="es-CL"/>
              </w:rPr>
              <w:t>76,0</w:t>
            </w:r>
            <w:r w:rsidR="00E523EC" w:rsidRPr="00A47A76">
              <w:rPr>
                <w:bCs/>
                <w:sz w:val="12"/>
                <w:szCs w:val="12"/>
                <w:lang w:val="es-CL"/>
              </w:rPr>
              <w:t xml:space="preserve"> </w:t>
            </w:r>
            <w:r w:rsidRPr="00A47A76">
              <w:rPr>
                <w:bCs/>
                <w:sz w:val="12"/>
                <w:szCs w:val="12"/>
                <w:lang w:val="es-CL"/>
              </w:rPr>
              <w:t>(71,0, 81,0)</w:t>
            </w:r>
          </w:p>
        </w:tc>
        <w:tc>
          <w:tcPr>
            <w:tcW w:w="779" w:type="dxa"/>
            <w:tcBorders>
              <w:bottom w:val="single" w:sz="4" w:space="0" w:color="auto"/>
            </w:tcBorders>
            <w:tcMar>
              <w:left w:w="0" w:type="dxa"/>
              <w:right w:w="0" w:type="dxa"/>
            </w:tcMar>
            <w:vAlign w:val="center"/>
          </w:tcPr>
          <w:p w14:paraId="03CBE79C"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+0,5±0,5</w:t>
            </w:r>
          </w:p>
        </w:tc>
        <w:tc>
          <w:tcPr>
            <w:tcW w:w="1123" w:type="dxa"/>
            <w:tcBorders>
              <w:bottom w:val="single" w:sz="4" w:space="0" w:color="auto"/>
            </w:tcBorders>
            <w:tcMar>
              <w:left w:w="0" w:type="dxa"/>
              <w:right w:w="0" w:type="dxa"/>
            </w:tcMar>
            <w:vAlign w:val="center"/>
          </w:tcPr>
          <w:p w14:paraId="4080EC1E" w14:textId="662EE4B4" w:rsidR="005277AC" w:rsidRPr="00A47A76" w:rsidRDefault="005277AC" w:rsidP="00A47A76">
            <w:pPr>
              <w:pStyle w:val="Ttulo4"/>
              <w:spacing w:before="0"/>
              <w:jc w:val="center"/>
              <w:rPr>
                <w:bCs/>
                <w:sz w:val="12"/>
                <w:szCs w:val="12"/>
                <w:lang w:val="es-CL"/>
              </w:rPr>
            </w:pPr>
            <w:r w:rsidRPr="00A47A76">
              <w:rPr>
                <w:bCs/>
                <w:sz w:val="12"/>
                <w:szCs w:val="12"/>
                <w:lang w:val="es-CL"/>
              </w:rPr>
              <w:t>79,0</w:t>
            </w:r>
            <w:r w:rsidR="00E523EC" w:rsidRPr="00A47A76">
              <w:rPr>
                <w:bCs/>
                <w:sz w:val="12"/>
                <w:szCs w:val="12"/>
                <w:lang w:val="es-CL"/>
              </w:rPr>
              <w:t xml:space="preserve"> </w:t>
            </w:r>
            <w:r w:rsidRPr="00A47A76">
              <w:rPr>
                <w:bCs/>
                <w:sz w:val="12"/>
                <w:szCs w:val="12"/>
                <w:lang w:val="es-CL"/>
              </w:rPr>
              <w:t>(74,0, 84,0)</w:t>
            </w:r>
          </w:p>
        </w:tc>
        <w:tc>
          <w:tcPr>
            <w:tcW w:w="1358" w:type="dxa"/>
            <w:tcBorders>
              <w:bottom w:val="single" w:sz="4" w:space="0" w:color="auto"/>
            </w:tcBorders>
            <w:tcMar>
              <w:left w:w="0" w:type="dxa"/>
              <w:right w:w="0" w:type="dxa"/>
            </w:tcMar>
            <w:vAlign w:val="center"/>
          </w:tcPr>
          <w:p w14:paraId="2CEF0754" w14:textId="57C4EB71" w:rsidR="005277AC" w:rsidRPr="00A47A76" w:rsidRDefault="005277AC" w:rsidP="00A47A76">
            <w:pPr>
              <w:pStyle w:val="Ttulo4"/>
              <w:spacing w:before="0"/>
              <w:jc w:val="center"/>
              <w:rPr>
                <w:bCs/>
                <w:sz w:val="12"/>
                <w:szCs w:val="12"/>
                <w:lang w:val="es-CL"/>
              </w:rPr>
            </w:pPr>
            <w:r w:rsidRPr="00A47A76">
              <w:rPr>
                <w:bCs/>
                <w:sz w:val="12"/>
                <w:szCs w:val="12"/>
                <w:lang w:val="es-CL"/>
              </w:rPr>
              <w:t>77,0</w:t>
            </w:r>
            <w:r w:rsidR="00E523EC" w:rsidRPr="00A47A76">
              <w:rPr>
                <w:bCs/>
                <w:sz w:val="12"/>
                <w:szCs w:val="12"/>
                <w:lang w:val="es-CL"/>
              </w:rPr>
              <w:t xml:space="preserve"> </w:t>
            </w:r>
            <w:r w:rsidRPr="00A47A76">
              <w:rPr>
                <w:bCs/>
                <w:sz w:val="12"/>
                <w:szCs w:val="12"/>
                <w:lang w:val="es-CL"/>
              </w:rPr>
              <w:t>(72,0, 82,0)</w:t>
            </w:r>
          </w:p>
        </w:tc>
        <w:tc>
          <w:tcPr>
            <w:tcW w:w="895" w:type="dxa"/>
            <w:tcBorders>
              <w:bottom w:val="single" w:sz="4" w:space="0" w:color="auto"/>
            </w:tcBorders>
            <w:tcMar>
              <w:left w:w="0" w:type="dxa"/>
              <w:right w:w="0" w:type="dxa"/>
            </w:tcMar>
            <w:vAlign w:val="center"/>
          </w:tcPr>
          <w:p w14:paraId="68F8DF7B"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+0,2±0,5</w:t>
            </w:r>
          </w:p>
        </w:tc>
        <w:tc>
          <w:tcPr>
            <w:tcW w:w="1009" w:type="dxa"/>
            <w:tcBorders>
              <w:bottom w:val="single" w:sz="4" w:space="0" w:color="auto"/>
            </w:tcBorders>
            <w:tcMar>
              <w:left w:w="0" w:type="dxa"/>
              <w:right w:w="0" w:type="dxa"/>
            </w:tcMar>
            <w:vAlign w:val="center"/>
          </w:tcPr>
          <w:p w14:paraId="2EA253D7" w14:textId="77777777" w:rsidR="005277AC" w:rsidRPr="00A47A76" w:rsidRDefault="005277AC" w:rsidP="00A47A76">
            <w:pPr>
              <w:pStyle w:val="Ttulo4"/>
              <w:spacing w:before="0"/>
              <w:jc w:val="center"/>
              <w:rPr>
                <w:bCs/>
                <w:sz w:val="12"/>
                <w:szCs w:val="12"/>
                <w:lang w:val="es-CL"/>
              </w:rPr>
            </w:pPr>
            <w:r w:rsidRPr="00A47A76">
              <w:rPr>
                <w:bCs/>
                <w:sz w:val="12"/>
                <w:szCs w:val="12"/>
                <w:lang w:val="es-CL"/>
              </w:rPr>
              <w:t>.0,2</w:t>
            </w:r>
          </w:p>
        </w:tc>
      </w:tr>
      <w:tr w:rsidR="005277AC" w:rsidRPr="00A47A76" w14:paraId="7FE22BB9" w14:textId="77777777" w:rsidTr="00E523EC">
        <w:trPr>
          <w:trHeight w:val="20"/>
          <w:jc w:val="center"/>
        </w:trPr>
        <w:tc>
          <w:tcPr>
            <w:tcW w:w="9642" w:type="dxa"/>
            <w:gridSpan w:val="8"/>
            <w:tcBorders>
              <w:top w:val="single" w:sz="4" w:space="0" w:color="auto"/>
            </w:tcBorders>
            <w:tcMar>
              <w:left w:w="0" w:type="dxa"/>
              <w:right w:w="0" w:type="dxa"/>
            </w:tcMar>
            <w:vAlign w:val="center"/>
          </w:tcPr>
          <w:p w14:paraId="0C85B0F4" w14:textId="77777777" w:rsidR="005277AC" w:rsidRPr="00A47A76" w:rsidRDefault="005277AC" w:rsidP="00A47A76">
            <w:pPr>
              <w:pStyle w:val="Ttulo4"/>
              <w:spacing w:before="0"/>
              <w:rPr>
                <w:bCs/>
                <w:sz w:val="12"/>
                <w:szCs w:val="12"/>
                <w:lang w:val="es-CL"/>
              </w:rPr>
            </w:pPr>
            <w:r w:rsidRPr="00A47A76">
              <w:rPr>
                <w:bCs/>
                <w:sz w:val="12"/>
                <w:szCs w:val="12"/>
                <w:lang w:val="es-CL"/>
              </w:rPr>
              <w:t>Nota: El GLS mide la capacidad de contracción del ventrículo izquierdo durante el ciclo cardíaco, La FEVI indica el porcentaje de sangre bombeada por el ventrículo izquierdo en cada contracción. El LVEDVi mide el volumen de sangre en el ventrículo izquierdo al final de la diástole,. El NT-proBNP es un biomarcador liberado en respuesta a la distensión del corazón o sobrecarga de presión.. PA: presión arterial sistólica. PA: presión arterial diastólica. La proteína C reactiva (PCR) es un biomarcador inflamatorio producido por el hígado en respuesta a inflamaciones agudas o crónicas en el cuerpo.</w:t>
            </w:r>
          </w:p>
        </w:tc>
      </w:tr>
    </w:tbl>
    <w:p w14:paraId="22B4430F" w14:textId="77777777" w:rsidR="005277AC" w:rsidRPr="002D2B9F" w:rsidRDefault="005277AC" w:rsidP="005277AC">
      <w:pPr>
        <w:pStyle w:val="Ttulo4"/>
        <w:rPr>
          <w:bCs/>
          <w:lang w:val="es-CL"/>
        </w:rPr>
      </w:pPr>
    </w:p>
    <w:p w14:paraId="6F20EB45" w14:textId="32BB60CD" w:rsidR="00F737FB" w:rsidRPr="00E523EC" w:rsidRDefault="005277AC" w:rsidP="005277AC">
      <w:pPr>
        <w:pStyle w:val="Ttulo4"/>
      </w:pPr>
      <w:r w:rsidRPr="00E523EC">
        <w:lastRenderedPageBreak/>
        <w:t xml:space="preserve">El estudio de Meyer </w:t>
      </w:r>
      <w:r w:rsidRPr="00007B2F">
        <w:rPr>
          <w:i/>
          <w:iCs w:val="0"/>
        </w:rPr>
        <w:t>et al.</w:t>
      </w:r>
      <w:r w:rsidRPr="00E523EC">
        <w:t xml:space="preserve"> (2021) </w:t>
      </w:r>
      <w:r w:rsidR="00EC7D01" w:rsidRPr="00E523EC">
        <w:t xml:space="preserve">tabla 10, </w:t>
      </w:r>
      <w:r w:rsidRPr="00E523EC">
        <w:t>el grupo de intervención (entrenamiento estructurado) mostró mejoras significativas en parámetros cardiovasculares tras el seguimiento.</w:t>
      </w:r>
      <w:r w:rsidR="00CB5E1B" w:rsidRPr="00E523EC">
        <w:t xml:space="preserve"> El GLS se redujo ligeramente de </w:t>
      </w:r>
      <w:r w:rsidR="006C1312">
        <w:t>(</w:t>
      </w:r>
      <w:r w:rsidR="00CB5E1B" w:rsidRPr="00E523EC">
        <w:t>-22,0% a -21,5%</w:t>
      </w:r>
      <w:r w:rsidR="006C1312">
        <w:t>)</w:t>
      </w:r>
      <w:r w:rsidR="00CB5E1B" w:rsidRPr="00E523EC">
        <w:t xml:space="preserve"> (mejora de +0,5%), mientras que el grupo control mostró solo una pequeña mejora de +0,2%. La FEVI en el grupo intervención aumentó ligeramente (+0,5%) de </w:t>
      </w:r>
      <w:r w:rsidR="006C1312">
        <w:t>(</w:t>
      </w:r>
      <w:r w:rsidR="00CB5E1B" w:rsidRPr="00E523EC">
        <w:t>63,5% a 64,0%</w:t>
      </w:r>
      <w:r w:rsidR="006C1312">
        <w:t>)</w:t>
      </w:r>
      <w:r w:rsidR="00CB5E1B" w:rsidRPr="00E523EC">
        <w:t xml:space="preserve">, mientras que el grupo control no presentó cambios. El LVEDVi disminuyó más en el grupo intervención (-3,0 ml/m²) en comparación con el control (-1,0 ml/m²). Los biomarcadores como NT-proBNP y hsTnT se redujeron más en el grupo intervención, reflejando menor estrés cardíaco. La PCR también disminuyó significativamente en el grupo intervención (-0,6 mg/L), y la presión arterial mostró reducciones mayores en el grupo intervención (sistólica -4,0 mmHg, diastólica -0,5 mmHg) frente al control. En resumen, el grupo de intervención mostró mejoras más notables en la función cardiovascular y biomarcadores de estrés cardíaco e inflamación. </w:t>
      </w:r>
      <w:r w:rsidR="009F6F7D" w:rsidRPr="00E523EC">
        <w:t xml:space="preserve">El grupo de intervención mostró mejoras más significativas en varios parámetros clave de la función cardiovascular y los biomarcadores relacionados con el estrés cardíaco y la inflamación. </w:t>
      </w:r>
    </w:p>
    <w:p w14:paraId="25AA65BF" w14:textId="1C8D3355" w:rsidR="00F737FB" w:rsidRPr="0014081F" w:rsidRDefault="00E523EC" w:rsidP="00E523EC">
      <w:pPr>
        <w:pStyle w:val="Subttulosdeapartadossegundonivel"/>
        <w:rPr>
          <w:lang w:val="es-ES"/>
        </w:rPr>
      </w:pPr>
      <w:r w:rsidRPr="0014081F">
        <w:rPr>
          <w:lang w:val="es-ES"/>
        </w:rPr>
        <w:t>Análisis general</w:t>
      </w:r>
    </w:p>
    <w:p w14:paraId="4E64566A" w14:textId="0966EF97" w:rsidR="00CB5E1B" w:rsidRPr="00E523EC" w:rsidRDefault="00F737FB" w:rsidP="00E523EC">
      <w:pPr>
        <w:pStyle w:val="Ttulo4"/>
        <w:contextualSpacing w:val="0"/>
      </w:pPr>
      <w:bookmarkStart w:id="4" w:name="_Hlk183255379"/>
      <w:r w:rsidRPr="00E523EC">
        <w:t xml:space="preserve">Los estudios descritos exploran varios parámetros fisiológicos en pacientes con cáncer, abordando tanto la función cardíaca como la capacidad aeróbica, con un enfoque especial en la cardiotoxicidad inducida por el tratamiento oncológico. En el estudio de Schneider </w:t>
      </w:r>
      <w:r w:rsidRPr="00007B2F">
        <w:rPr>
          <w:i/>
          <w:iCs w:val="0"/>
        </w:rPr>
        <w:t>et al.</w:t>
      </w:r>
      <w:r w:rsidRPr="00E523EC">
        <w:t xml:space="preserve"> (2024) se observa que, aunque los pacientes en el grupo de intervención experimentan una ligera disminución en la GLS, esta no fue significativamente distinta al grupo control, lo que sugiere que el tratamiento no exacerba la cardiotoxicidad en términos de esta medida. Sin embargo, el seguimiento de biomarcadores como el NT-proBNP mostró una disminución importante en el grupo control, lo que podría indicar un deterioro subclínico de la función cardíaca en ausencia de intervención. Por otro lado, la troponina T de alta sensibilidad (hsTnT), que refleja el daño miocárdico, no presentó cambios drásticos en ninguno de los grupos, lo que sugiere que el tratamiento no provocó un daño cardíaco significativo a corto plazo.</w:t>
      </w:r>
    </w:p>
    <w:p w14:paraId="02AA5400" w14:textId="35537F86" w:rsidR="00721892" w:rsidRPr="00E523EC" w:rsidRDefault="00F737FB" w:rsidP="00E523EC">
      <w:pPr>
        <w:pStyle w:val="Ttulo4"/>
        <w:contextualSpacing w:val="0"/>
      </w:pPr>
      <w:r w:rsidRPr="00E523EC">
        <w:t xml:space="preserve">En el estudio de Hojan </w:t>
      </w:r>
      <w:r w:rsidRPr="00345FAD">
        <w:rPr>
          <w:i/>
          <w:iCs w:val="0"/>
        </w:rPr>
        <w:t>et al.</w:t>
      </w:r>
      <w:r w:rsidRPr="00E523EC">
        <w:t xml:space="preserve"> (2020) se observará que el grupo de intervención, al igual que el grupo control, no presentó cambios sustanciales en la FEVI ni en la relación E/A, que es un indicador importante de la función diastólica, sugiriendo que los tratamientos no afectarán gravemente estas variables asociadas con la función cardíaca. La presión arterial sistólica y diastólica también se mantuvo estables en ambos grupos, lo que podría indicar que no hubo exacerbación de la hipertensión relacionada con los tratamientos oncológicos.</w:t>
      </w:r>
    </w:p>
    <w:p w14:paraId="011A1818" w14:textId="0140FDC1" w:rsidR="00CB5E1B" w:rsidRPr="00E523EC" w:rsidRDefault="00F737FB" w:rsidP="00E523EC">
      <w:pPr>
        <w:pStyle w:val="Ttulo4"/>
        <w:contextualSpacing w:val="0"/>
      </w:pPr>
      <w:r w:rsidRPr="00E523EC">
        <w:t xml:space="preserve">Chung </w:t>
      </w:r>
      <w:r w:rsidRPr="00345FAD">
        <w:rPr>
          <w:i/>
          <w:iCs w:val="0"/>
        </w:rPr>
        <w:t>et al.</w:t>
      </w:r>
      <w:r w:rsidRPr="00E523EC">
        <w:t xml:space="preserve"> (2022) destacaron en su investigación que, si bien los valores de Vo2max mejoraron en el grupo de intervención, el grupo control experimentó una disminución en su capacidad aeróbica. A pesar de esto, la FEVI en el grupo intervención mostró un aumento significativo, lo que puede implicar un efecto positivo del ejercicio estructurado en la función cardíaca. Sin embargo, los volúmenes sistólico y diastólico no mostraron una mejoría significativa, lo que puede indicar que la mejora en la función cardíaca fue más bien una adaptación fisiológica sin contrarrestar efectos negativos del tratamiento oncológico.</w:t>
      </w:r>
    </w:p>
    <w:p w14:paraId="674612C3" w14:textId="47B837C9" w:rsidR="002D2B9F" w:rsidRPr="00E523EC" w:rsidRDefault="00F737FB" w:rsidP="00E523EC">
      <w:pPr>
        <w:pStyle w:val="Ttulo4"/>
        <w:contextualSpacing w:val="0"/>
      </w:pPr>
      <w:r w:rsidRPr="00E523EC">
        <w:t xml:space="preserve">En el estudio de Pedro </w:t>
      </w:r>
      <w:r w:rsidRPr="00345FAD">
        <w:rPr>
          <w:i/>
          <w:iCs w:val="0"/>
        </w:rPr>
        <w:t xml:space="preserve">et al. </w:t>
      </w:r>
      <w:r w:rsidRPr="00E523EC">
        <w:t>(2023) la comparación entre el grupo intervención y el grupo control mostró que la FEVI se mantuvo relativamente estable, sin cambios significativos a lo largo del seguimiento en ambos grupos, lo que podría reflejar un impacto limitado de los tratamientos oncológicos sobre la función sistólica del corazón. Los biomarcadores de insuficiencia cardíaca como el NT-proBNP y la troponina T también se mantuvieron dentro de rangos relativamente estables, lo que indica que no hubo evidencia clara de cardiotoxicidad significativa a corto plazo.</w:t>
      </w:r>
    </w:p>
    <w:p w14:paraId="65ECB348" w14:textId="5248A394" w:rsidR="00CB5E1B" w:rsidRPr="00E523EC" w:rsidRDefault="00F737FB" w:rsidP="00E523EC">
      <w:pPr>
        <w:pStyle w:val="Ttulo4"/>
        <w:contextualSpacing w:val="0"/>
      </w:pPr>
      <w:r w:rsidRPr="00E523EC">
        <w:t xml:space="preserve">Finalmente, el estudio de Howden </w:t>
      </w:r>
      <w:r w:rsidRPr="00345FAD">
        <w:rPr>
          <w:i/>
          <w:iCs w:val="0"/>
        </w:rPr>
        <w:t>et al.</w:t>
      </w:r>
      <w:r w:rsidRPr="00E523EC">
        <w:t xml:space="preserve"> (2019) también subrayan la importancia de monitorear los cambios en la función cardíaca, ya que se observaron mejoras en Vo2max en el grupo de intervención, aunque el FEVI disminuyó ligeramente en ambos grupos, con una mayor reducción en el grupo de control. Esta disminución podría estar relacionada con los efectos adversos de los tratamientos oncológicos, que a menudo incluyen una disminución de la función ventricular debido a la cardiotoxicidad. Aunque los valores de GLS en el grupo intervención no mostraron una disminución significativa, los resultados sugieren que la actividad física podría mitigar parcialmente los efectos negativos del tratamiento en la función cardíaca.</w:t>
      </w:r>
    </w:p>
    <w:p w14:paraId="25ABAB55" w14:textId="611B0DC9" w:rsidR="00F737FB" w:rsidRPr="00E523EC" w:rsidRDefault="00F737FB" w:rsidP="00E523EC">
      <w:pPr>
        <w:pStyle w:val="Ttulo4"/>
        <w:contextualSpacing w:val="0"/>
      </w:pPr>
      <w:r w:rsidRPr="00E523EC">
        <w:t xml:space="preserve">En conjunto, los estudios apuntan a que, si bien no se observa un aumento evidente de la cardiotoxicidad en términos de medidas funcionales directas como FEVI, GLS o biomarcadores como NT-proBNP y </w:t>
      </w:r>
      <w:r w:rsidRPr="00E523EC">
        <w:lastRenderedPageBreak/>
        <w:t>hsTnT, existen indicios de que los tratamientos oncológicos pueden afectar la función cardiaca en los pacientes. Sin embargo, los efectos de la intervención física parecen tener un impacto positivo en la preservación de la función cardíaca, lo que subraya la importancia de incorporar programas de ejercicio estructurado para mitigar la cardiotoxicidad en los pacientes con cáncer de mama.</w:t>
      </w:r>
    </w:p>
    <w:bookmarkEnd w:id="4"/>
    <w:p w14:paraId="45D898A5" w14:textId="41787A77" w:rsidR="00F737FB" w:rsidRDefault="00F737FB" w:rsidP="00F737FB">
      <w:pPr>
        <w:pStyle w:val="Ttulo4"/>
        <w:rPr>
          <w:bCs/>
          <w:lang w:val="es-CL"/>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12"/>
        <w:gridCol w:w="1330"/>
        <w:gridCol w:w="1047"/>
        <w:gridCol w:w="1620"/>
        <w:gridCol w:w="1120"/>
        <w:gridCol w:w="963"/>
        <w:gridCol w:w="1806"/>
        <w:gridCol w:w="840"/>
      </w:tblGrid>
      <w:tr w:rsidR="00E523EC" w:rsidRPr="00A47A76" w14:paraId="6565ABDD" w14:textId="77777777" w:rsidTr="00E523EC">
        <w:trPr>
          <w:jc w:val="center"/>
        </w:trPr>
        <w:tc>
          <w:tcPr>
            <w:tcW w:w="9638" w:type="dxa"/>
            <w:gridSpan w:val="8"/>
            <w:tcMar>
              <w:left w:w="0" w:type="dxa"/>
              <w:right w:w="0" w:type="dxa"/>
            </w:tcMar>
            <w:vAlign w:val="center"/>
          </w:tcPr>
          <w:p w14:paraId="4DC3A389" w14:textId="2A1D4F50" w:rsidR="00E523EC" w:rsidRPr="00A47A76" w:rsidRDefault="00E523EC" w:rsidP="00A47A76">
            <w:pPr>
              <w:pStyle w:val="Ttulo4"/>
              <w:suppressAutoHyphens/>
              <w:spacing w:before="0"/>
              <w:rPr>
                <w:sz w:val="12"/>
                <w:szCs w:val="12"/>
                <w:lang w:val="es-CL"/>
              </w:rPr>
            </w:pPr>
            <w:r w:rsidRPr="00A47A76">
              <w:rPr>
                <w:sz w:val="12"/>
                <w:szCs w:val="12"/>
                <w:lang w:val="es-CL"/>
              </w:rPr>
              <w:t>Tabla 11. Estructura de los programas de entrenamiento fuerza.</w:t>
            </w:r>
          </w:p>
        </w:tc>
      </w:tr>
      <w:tr w:rsidR="00F737FB" w:rsidRPr="00A47A76" w14:paraId="2C9A6710" w14:textId="77777777" w:rsidTr="000E6D62">
        <w:trPr>
          <w:jc w:val="center"/>
        </w:trPr>
        <w:tc>
          <w:tcPr>
            <w:tcW w:w="884" w:type="dxa"/>
            <w:tcMar>
              <w:left w:w="0" w:type="dxa"/>
              <w:right w:w="0" w:type="dxa"/>
            </w:tcMar>
            <w:vAlign w:val="center"/>
            <w:hideMark/>
          </w:tcPr>
          <w:p w14:paraId="2164D7B2"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Método</w:t>
            </w:r>
          </w:p>
        </w:tc>
        <w:tc>
          <w:tcPr>
            <w:tcW w:w="1290" w:type="dxa"/>
            <w:tcMar>
              <w:left w:w="0" w:type="dxa"/>
              <w:right w:w="0" w:type="dxa"/>
            </w:tcMar>
            <w:vAlign w:val="center"/>
            <w:hideMark/>
          </w:tcPr>
          <w:p w14:paraId="34B394C4"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Calentamiento</w:t>
            </w:r>
          </w:p>
        </w:tc>
        <w:tc>
          <w:tcPr>
            <w:tcW w:w="0" w:type="auto"/>
            <w:tcMar>
              <w:left w:w="0" w:type="dxa"/>
              <w:right w:w="0" w:type="dxa"/>
            </w:tcMar>
            <w:vAlign w:val="center"/>
            <w:hideMark/>
          </w:tcPr>
          <w:p w14:paraId="685EF985"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Frecuencia semanal</w:t>
            </w:r>
          </w:p>
        </w:tc>
        <w:tc>
          <w:tcPr>
            <w:tcW w:w="0" w:type="auto"/>
            <w:tcMar>
              <w:left w:w="0" w:type="dxa"/>
              <w:right w:w="0" w:type="dxa"/>
            </w:tcMar>
            <w:vAlign w:val="center"/>
            <w:hideMark/>
          </w:tcPr>
          <w:p w14:paraId="1E9746C0"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Duración de las sesiones (min)</w:t>
            </w:r>
          </w:p>
        </w:tc>
        <w:tc>
          <w:tcPr>
            <w:tcW w:w="0" w:type="auto"/>
            <w:tcMar>
              <w:left w:w="0" w:type="dxa"/>
              <w:right w:w="0" w:type="dxa"/>
            </w:tcMar>
            <w:vAlign w:val="center"/>
            <w:hideMark/>
          </w:tcPr>
          <w:p w14:paraId="2C81E8A7"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Ejercicios y series</w:t>
            </w:r>
          </w:p>
        </w:tc>
        <w:tc>
          <w:tcPr>
            <w:tcW w:w="0" w:type="auto"/>
            <w:tcMar>
              <w:left w:w="0" w:type="dxa"/>
              <w:right w:w="0" w:type="dxa"/>
            </w:tcMar>
            <w:vAlign w:val="center"/>
            <w:hideMark/>
          </w:tcPr>
          <w:p w14:paraId="0EC70B4A"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Pausa entre series</w:t>
            </w:r>
          </w:p>
        </w:tc>
        <w:tc>
          <w:tcPr>
            <w:tcW w:w="0" w:type="auto"/>
            <w:tcMar>
              <w:left w:w="0" w:type="dxa"/>
              <w:right w:w="0" w:type="dxa"/>
            </w:tcMar>
            <w:vAlign w:val="center"/>
            <w:hideMark/>
          </w:tcPr>
          <w:p w14:paraId="0508C757"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Duración del programa (semanas)</w:t>
            </w:r>
          </w:p>
        </w:tc>
        <w:tc>
          <w:tcPr>
            <w:tcW w:w="0" w:type="auto"/>
            <w:tcMar>
              <w:left w:w="0" w:type="dxa"/>
              <w:right w:w="0" w:type="dxa"/>
            </w:tcMar>
            <w:vAlign w:val="center"/>
            <w:hideMark/>
          </w:tcPr>
          <w:p w14:paraId="3CD40396"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Porcentaje 1RM</w:t>
            </w:r>
          </w:p>
        </w:tc>
      </w:tr>
      <w:tr w:rsidR="00F737FB" w:rsidRPr="00A47A76" w14:paraId="32B5AE15" w14:textId="77777777" w:rsidTr="000E6D62">
        <w:trPr>
          <w:jc w:val="center"/>
        </w:trPr>
        <w:tc>
          <w:tcPr>
            <w:tcW w:w="884" w:type="dxa"/>
            <w:tcMar>
              <w:left w:w="0" w:type="dxa"/>
              <w:right w:w="0" w:type="dxa"/>
            </w:tcMar>
            <w:vAlign w:val="center"/>
            <w:hideMark/>
          </w:tcPr>
          <w:p w14:paraId="3A7094EC"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Fuerza</w:t>
            </w:r>
          </w:p>
        </w:tc>
        <w:tc>
          <w:tcPr>
            <w:tcW w:w="1290" w:type="dxa"/>
            <w:tcMar>
              <w:left w:w="0" w:type="dxa"/>
              <w:right w:w="0" w:type="dxa"/>
            </w:tcMar>
            <w:vAlign w:val="center"/>
            <w:hideMark/>
          </w:tcPr>
          <w:p w14:paraId="0C0DFFD9" w14:textId="0C471745" w:rsidR="00F737FB" w:rsidRPr="00A47A76" w:rsidRDefault="00F737FB" w:rsidP="00A47A76">
            <w:pPr>
              <w:pStyle w:val="Ttulo4"/>
              <w:suppressAutoHyphens/>
              <w:spacing w:before="0"/>
              <w:jc w:val="center"/>
              <w:rPr>
                <w:sz w:val="12"/>
                <w:szCs w:val="12"/>
                <w:lang w:val="es-CL"/>
              </w:rPr>
            </w:pPr>
            <w:r w:rsidRPr="00A47A76">
              <w:rPr>
                <w:sz w:val="12"/>
                <w:szCs w:val="12"/>
                <w:lang w:val="es-CL"/>
              </w:rPr>
              <w:t xml:space="preserve">10-15 min, 50 % </w:t>
            </w:r>
            <w:r w:rsidR="00386F64" w:rsidRPr="00A47A76">
              <w:rPr>
                <w:bCs/>
                <w:sz w:val="12"/>
                <w:szCs w:val="12"/>
                <w:lang w:val="es-CL"/>
              </w:rPr>
              <w:t>Vo2max</w:t>
            </w:r>
            <w:r w:rsidRPr="00A47A76">
              <w:rPr>
                <w:sz w:val="12"/>
                <w:szCs w:val="12"/>
                <w:lang w:val="es-CL"/>
              </w:rPr>
              <w:t>.</w:t>
            </w:r>
          </w:p>
        </w:tc>
        <w:tc>
          <w:tcPr>
            <w:tcW w:w="0" w:type="auto"/>
            <w:tcMar>
              <w:left w:w="0" w:type="dxa"/>
              <w:right w:w="0" w:type="dxa"/>
            </w:tcMar>
            <w:vAlign w:val="center"/>
            <w:hideMark/>
          </w:tcPr>
          <w:p w14:paraId="101CE0B5"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2-3 veces</w:t>
            </w:r>
          </w:p>
        </w:tc>
        <w:tc>
          <w:tcPr>
            <w:tcW w:w="0" w:type="auto"/>
            <w:tcMar>
              <w:left w:w="0" w:type="dxa"/>
              <w:right w:w="0" w:type="dxa"/>
            </w:tcMar>
            <w:vAlign w:val="center"/>
            <w:hideMark/>
          </w:tcPr>
          <w:p w14:paraId="3EE52E0F"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40</w:t>
            </w:r>
          </w:p>
        </w:tc>
        <w:tc>
          <w:tcPr>
            <w:tcW w:w="0" w:type="auto"/>
            <w:tcMar>
              <w:left w:w="0" w:type="dxa"/>
              <w:right w:w="0" w:type="dxa"/>
            </w:tcMar>
            <w:vAlign w:val="center"/>
            <w:hideMark/>
          </w:tcPr>
          <w:p w14:paraId="7924D907"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8 ejercicios / 3 series</w:t>
            </w:r>
          </w:p>
        </w:tc>
        <w:tc>
          <w:tcPr>
            <w:tcW w:w="0" w:type="auto"/>
            <w:tcMar>
              <w:left w:w="0" w:type="dxa"/>
              <w:right w:w="0" w:type="dxa"/>
            </w:tcMar>
            <w:vAlign w:val="center"/>
            <w:hideMark/>
          </w:tcPr>
          <w:p w14:paraId="15A6CABF"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2 minutos</w:t>
            </w:r>
          </w:p>
        </w:tc>
        <w:tc>
          <w:tcPr>
            <w:tcW w:w="0" w:type="auto"/>
            <w:tcMar>
              <w:left w:w="0" w:type="dxa"/>
              <w:right w:w="0" w:type="dxa"/>
            </w:tcMar>
            <w:vAlign w:val="center"/>
            <w:hideMark/>
          </w:tcPr>
          <w:p w14:paraId="3ABCB5C3"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12-52 semanas</w:t>
            </w:r>
          </w:p>
        </w:tc>
        <w:tc>
          <w:tcPr>
            <w:tcW w:w="0" w:type="auto"/>
            <w:tcMar>
              <w:left w:w="0" w:type="dxa"/>
              <w:right w:w="0" w:type="dxa"/>
            </w:tcMar>
            <w:vAlign w:val="center"/>
            <w:hideMark/>
          </w:tcPr>
          <w:p w14:paraId="7495D267" w14:textId="77777777" w:rsidR="00F737FB" w:rsidRPr="00A47A76" w:rsidRDefault="00F737FB" w:rsidP="00A47A76">
            <w:pPr>
              <w:pStyle w:val="Ttulo4"/>
              <w:suppressAutoHyphens/>
              <w:spacing w:before="0"/>
              <w:jc w:val="center"/>
              <w:rPr>
                <w:sz w:val="12"/>
                <w:szCs w:val="12"/>
                <w:lang w:val="es-CL"/>
              </w:rPr>
            </w:pPr>
            <w:r w:rsidRPr="00A47A76">
              <w:rPr>
                <w:sz w:val="12"/>
                <w:szCs w:val="12"/>
                <w:lang w:val="es-CL"/>
              </w:rPr>
              <w:t>40-90 % 1RM</w:t>
            </w:r>
          </w:p>
        </w:tc>
      </w:tr>
      <w:tr w:rsidR="00F737FB" w:rsidRPr="00A47A76" w14:paraId="12D5DA6D" w14:textId="77777777" w:rsidTr="00E523EC">
        <w:trPr>
          <w:jc w:val="center"/>
        </w:trPr>
        <w:tc>
          <w:tcPr>
            <w:tcW w:w="0" w:type="auto"/>
            <w:gridSpan w:val="8"/>
            <w:tcMar>
              <w:left w:w="0" w:type="dxa"/>
              <w:right w:w="0" w:type="dxa"/>
            </w:tcMar>
            <w:vAlign w:val="center"/>
          </w:tcPr>
          <w:p w14:paraId="7EE42E6C" w14:textId="77777777" w:rsidR="00F737FB" w:rsidRPr="00A47A76" w:rsidRDefault="00F737FB" w:rsidP="00A47A76">
            <w:pPr>
              <w:pStyle w:val="Ttulo4"/>
              <w:suppressAutoHyphens/>
              <w:spacing w:before="0"/>
              <w:rPr>
                <w:bCs/>
                <w:sz w:val="12"/>
                <w:szCs w:val="12"/>
                <w:lang w:val="es-CL"/>
              </w:rPr>
            </w:pPr>
            <w:r w:rsidRPr="00A47A76">
              <w:rPr>
                <w:bCs/>
                <w:sz w:val="12"/>
                <w:szCs w:val="12"/>
                <w:lang w:val="es-CL"/>
              </w:rPr>
              <w:t>Nota: entrenamiento de fuerza</w:t>
            </w:r>
          </w:p>
        </w:tc>
      </w:tr>
    </w:tbl>
    <w:p w14:paraId="164A93E3" w14:textId="463608C1" w:rsidR="00F737FB" w:rsidRPr="00E523EC" w:rsidRDefault="00F737FB" w:rsidP="00E523EC">
      <w:pPr>
        <w:pStyle w:val="Ttulo4"/>
      </w:pPr>
      <w:r w:rsidRPr="00E523EC">
        <w:t>El entrenamiento de fuerza estructurado</w:t>
      </w:r>
      <w:r w:rsidR="00EC7D01" w:rsidRPr="00E523EC">
        <w:t xml:space="preserve"> tabla 11, </w:t>
      </w:r>
      <w:r w:rsidRPr="00E523EC">
        <w:t>muestra un potencial prometedor para mitigar la cardiotoxicidad asociada con el tratamiento oncológico. La combinación de ejercicios de resistencia progresiva (40-90 % 1RM) con pausas controladas (2 minutos entre series) y sesiones regulares de 40 minutos, 2-3 veces por semana durante 12-52 semanas, no solo mejora la función muscular y metabólica. sino también beneficia indirectamente la salud cardiovascular. Estudios recientes sugieren que el entrenamiento de fuerza ayuda a preservar la masa magra y mejorar la hemodinámica, reduciendo así la carga cardíaca. Además, el calentamiento moderado (50 % Vo2máx) promueve una activación cardiovascular segura, lo que lo convierte en una intervención adecuada para poblaciones vulnerables. Sin embargo, la intensidad y la duración deben personalizarse para evitar esfuerzos excesivos, subrayando la necesidad de supervisión profesional.</w:t>
      </w:r>
    </w:p>
    <w:p w14:paraId="461828FB" w14:textId="77777777" w:rsidR="00F737FB" w:rsidRPr="002D2B9F" w:rsidRDefault="00F737FB" w:rsidP="00F737FB">
      <w:pPr>
        <w:pStyle w:val="Ttulo4"/>
        <w:rPr>
          <w:bCs/>
          <w:lang w:val="es-CL"/>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11"/>
        <w:gridCol w:w="1070"/>
        <w:gridCol w:w="660"/>
        <w:gridCol w:w="1249"/>
        <w:gridCol w:w="2256"/>
        <w:gridCol w:w="1154"/>
        <w:gridCol w:w="783"/>
        <w:gridCol w:w="1455"/>
      </w:tblGrid>
      <w:tr w:rsidR="00E523EC" w:rsidRPr="00A47A76" w14:paraId="7B56C550" w14:textId="77777777" w:rsidTr="00E523EC">
        <w:trPr>
          <w:trHeight w:val="20"/>
          <w:jc w:val="center"/>
        </w:trPr>
        <w:tc>
          <w:tcPr>
            <w:tcW w:w="9638" w:type="dxa"/>
            <w:gridSpan w:val="8"/>
            <w:tcMar>
              <w:left w:w="0" w:type="dxa"/>
              <w:right w:w="0" w:type="dxa"/>
            </w:tcMar>
            <w:vAlign w:val="center"/>
          </w:tcPr>
          <w:p w14:paraId="527C0849" w14:textId="0796CCCE" w:rsidR="00E523EC" w:rsidRPr="00A47A76" w:rsidRDefault="00E523EC" w:rsidP="00A47A76">
            <w:pPr>
              <w:pStyle w:val="Ttulo4"/>
              <w:spacing w:before="0"/>
              <w:rPr>
                <w:bCs/>
                <w:sz w:val="12"/>
                <w:szCs w:val="12"/>
                <w:lang w:val="es-CL"/>
              </w:rPr>
            </w:pPr>
            <w:r w:rsidRPr="00A47A76">
              <w:rPr>
                <w:bCs/>
                <w:sz w:val="12"/>
                <w:szCs w:val="12"/>
                <w:lang w:val="es-CL"/>
              </w:rPr>
              <w:t>Tabla 12. Estructura de los programas de entrenamiento resistencia.</w:t>
            </w:r>
          </w:p>
        </w:tc>
      </w:tr>
      <w:tr w:rsidR="00F737FB" w:rsidRPr="00A47A76" w14:paraId="0EE02FB3" w14:textId="77777777" w:rsidTr="000E6D62">
        <w:trPr>
          <w:trHeight w:val="20"/>
          <w:jc w:val="center"/>
        </w:trPr>
        <w:tc>
          <w:tcPr>
            <w:tcW w:w="1004" w:type="dxa"/>
            <w:tcMar>
              <w:left w:w="0" w:type="dxa"/>
              <w:right w:w="0" w:type="dxa"/>
            </w:tcMar>
            <w:vAlign w:val="center"/>
            <w:hideMark/>
          </w:tcPr>
          <w:p w14:paraId="1367197B"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Método</w:t>
            </w:r>
          </w:p>
        </w:tc>
        <w:tc>
          <w:tcPr>
            <w:tcW w:w="1063" w:type="dxa"/>
            <w:tcMar>
              <w:left w:w="0" w:type="dxa"/>
              <w:right w:w="0" w:type="dxa"/>
            </w:tcMar>
            <w:vAlign w:val="center"/>
            <w:hideMark/>
          </w:tcPr>
          <w:p w14:paraId="754943E5"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Calentamiento</w:t>
            </w:r>
          </w:p>
        </w:tc>
        <w:tc>
          <w:tcPr>
            <w:tcW w:w="656" w:type="dxa"/>
            <w:tcMar>
              <w:left w:w="0" w:type="dxa"/>
              <w:right w:w="0" w:type="dxa"/>
            </w:tcMar>
            <w:vAlign w:val="center"/>
            <w:hideMark/>
          </w:tcPr>
          <w:p w14:paraId="16A334FB" w14:textId="77777777" w:rsidR="00A47A76" w:rsidRDefault="00F737FB" w:rsidP="00A47A76">
            <w:pPr>
              <w:pStyle w:val="Ttulo4"/>
              <w:spacing w:before="0"/>
              <w:jc w:val="center"/>
              <w:rPr>
                <w:bCs/>
                <w:sz w:val="12"/>
                <w:szCs w:val="12"/>
                <w:lang w:val="es-CL"/>
              </w:rPr>
            </w:pPr>
            <w:r w:rsidRPr="00A47A76">
              <w:rPr>
                <w:bCs/>
                <w:sz w:val="12"/>
                <w:szCs w:val="12"/>
                <w:lang w:val="es-CL"/>
              </w:rPr>
              <w:t xml:space="preserve">Frecuencia </w:t>
            </w:r>
          </w:p>
          <w:p w14:paraId="16BE9B95" w14:textId="46C88BAD" w:rsidR="00F737FB" w:rsidRPr="00A47A76" w:rsidRDefault="00F737FB" w:rsidP="00A47A76">
            <w:pPr>
              <w:pStyle w:val="Ttulo4"/>
              <w:spacing w:before="0"/>
              <w:jc w:val="center"/>
              <w:rPr>
                <w:bCs/>
                <w:sz w:val="12"/>
                <w:szCs w:val="12"/>
                <w:lang w:val="es-CL"/>
              </w:rPr>
            </w:pPr>
            <w:r w:rsidRPr="00A47A76">
              <w:rPr>
                <w:bCs/>
                <w:sz w:val="12"/>
                <w:szCs w:val="12"/>
                <w:lang w:val="es-CL"/>
              </w:rPr>
              <w:t>semanal</w:t>
            </w:r>
          </w:p>
        </w:tc>
        <w:tc>
          <w:tcPr>
            <w:tcW w:w="1241" w:type="dxa"/>
            <w:tcMar>
              <w:left w:w="0" w:type="dxa"/>
              <w:right w:w="0" w:type="dxa"/>
            </w:tcMar>
            <w:vAlign w:val="center"/>
            <w:hideMark/>
          </w:tcPr>
          <w:p w14:paraId="47C073FD" w14:textId="77777777" w:rsidR="00A47A76" w:rsidRDefault="00F737FB" w:rsidP="00A47A76">
            <w:pPr>
              <w:pStyle w:val="Ttulo4"/>
              <w:spacing w:before="0"/>
              <w:jc w:val="center"/>
              <w:rPr>
                <w:bCs/>
                <w:sz w:val="12"/>
                <w:szCs w:val="12"/>
                <w:lang w:val="es-CL"/>
              </w:rPr>
            </w:pPr>
            <w:r w:rsidRPr="00A47A76">
              <w:rPr>
                <w:bCs/>
                <w:sz w:val="12"/>
                <w:szCs w:val="12"/>
                <w:lang w:val="es-CL"/>
              </w:rPr>
              <w:t xml:space="preserve">Duración de las </w:t>
            </w:r>
          </w:p>
          <w:p w14:paraId="2963727B" w14:textId="363C70CF" w:rsidR="00F737FB" w:rsidRPr="00A47A76" w:rsidRDefault="00F737FB" w:rsidP="00A47A76">
            <w:pPr>
              <w:pStyle w:val="Ttulo4"/>
              <w:spacing w:before="0"/>
              <w:jc w:val="center"/>
              <w:rPr>
                <w:bCs/>
                <w:sz w:val="12"/>
                <w:szCs w:val="12"/>
                <w:lang w:val="es-CL"/>
              </w:rPr>
            </w:pPr>
            <w:r w:rsidRPr="00A47A76">
              <w:rPr>
                <w:bCs/>
                <w:sz w:val="12"/>
                <w:szCs w:val="12"/>
                <w:lang w:val="es-CL"/>
              </w:rPr>
              <w:t>sesiones (min)</w:t>
            </w:r>
          </w:p>
        </w:tc>
        <w:tc>
          <w:tcPr>
            <w:tcW w:w="0" w:type="auto"/>
            <w:tcMar>
              <w:left w:w="0" w:type="dxa"/>
              <w:right w:w="0" w:type="dxa"/>
            </w:tcMar>
            <w:vAlign w:val="center"/>
            <w:hideMark/>
          </w:tcPr>
          <w:p w14:paraId="672B99DF"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Protocolo de ejercicio</w:t>
            </w:r>
          </w:p>
        </w:tc>
        <w:tc>
          <w:tcPr>
            <w:tcW w:w="0" w:type="auto"/>
            <w:tcMar>
              <w:left w:w="0" w:type="dxa"/>
              <w:right w:w="0" w:type="dxa"/>
            </w:tcMar>
            <w:vAlign w:val="center"/>
            <w:hideMark/>
          </w:tcPr>
          <w:p w14:paraId="0EBADAE7"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Pausa entre intervalos</w:t>
            </w:r>
          </w:p>
        </w:tc>
        <w:tc>
          <w:tcPr>
            <w:tcW w:w="0" w:type="auto"/>
            <w:tcMar>
              <w:left w:w="0" w:type="dxa"/>
              <w:right w:w="0" w:type="dxa"/>
            </w:tcMar>
            <w:vAlign w:val="center"/>
            <w:hideMark/>
          </w:tcPr>
          <w:p w14:paraId="2B8667A8" w14:textId="77777777" w:rsidR="00A47A76" w:rsidRDefault="00F737FB" w:rsidP="00A47A76">
            <w:pPr>
              <w:pStyle w:val="Ttulo4"/>
              <w:spacing w:before="0"/>
              <w:jc w:val="center"/>
              <w:rPr>
                <w:bCs/>
                <w:sz w:val="12"/>
                <w:szCs w:val="12"/>
                <w:lang w:val="es-CL"/>
              </w:rPr>
            </w:pPr>
            <w:r w:rsidRPr="00A47A76">
              <w:rPr>
                <w:bCs/>
                <w:sz w:val="12"/>
                <w:szCs w:val="12"/>
                <w:lang w:val="es-CL"/>
              </w:rPr>
              <w:t xml:space="preserve">Duración del </w:t>
            </w:r>
          </w:p>
          <w:p w14:paraId="3EC9EB32" w14:textId="6350BD98" w:rsidR="00A47A76" w:rsidRDefault="00F737FB" w:rsidP="00A47A76">
            <w:pPr>
              <w:pStyle w:val="Ttulo4"/>
              <w:spacing w:before="0"/>
              <w:jc w:val="center"/>
              <w:rPr>
                <w:bCs/>
                <w:sz w:val="12"/>
                <w:szCs w:val="12"/>
                <w:lang w:val="es-CL"/>
              </w:rPr>
            </w:pPr>
            <w:r w:rsidRPr="00A47A76">
              <w:rPr>
                <w:bCs/>
                <w:sz w:val="12"/>
                <w:szCs w:val="12"/>
                <w:lang w:val="es-CL"/>
              </w:rPr>
              <w:t xml:space="preserve">programa </w:t>
            </w:r>
          </w:p>
          <w:p w14:paraId="316C900F" w14:textId="3D2E92FE" w:rsidR="00F737FB" w:rsidRPr="00A47A76" w:rsidRDefault="00F737FB" w:rsidP="00A47A76">
            <w:pPr>
              <w:pStyle w:val="Ttulo4"/>
              <w:spacing w:before="0"/>
              <w:jc w:val="center"/>
              <w:rPr>
                <w:bCs/>
                <w:sz w:val="12"/>
                <w:szCs w:val="12"/>
                <w:lang w:val="es-CL"/>
              </w:rPr>
            </w:pPr>
            <w:r w:rsidRPr="00A47A76">
              <w:rPr>
                <w:bCs/>
                <w:sz w:val="12"/>
                <w:szCs w:val="12"/>
                <w:lang w:val="es-CL"/>
              </w:rPr>
              <w:t>(semanas)</w:t>
            </w:r>
          </w:p>
        </w:tc>
        <w:tc>
          <w:tcPr>
            <w:tcW w:w="0" w:type="auto"/>
            <w:tcMar>
              <w:left w:w="0" w:type="dxa"/>
              <w:right w:w="0" w:type="dxa"/>
            </w:tcMar>
            <w:vAlign w:val="center"/>
            <w:hideMark/>
          </w:tcPr>
          <w:p w14:paraId="2CDF5582"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Intensidad</w:t>
            </w:r>
          </w:p>
        </w:tc>
      </w:tr>
      <w:tr w:rsidR="00F737FB" w:rsidRPr="00A47A76" w14:paraId="5232EE91" w14:textId="77777777" w:rsidTr="000E6D62">
        <w:trPr>
          <w:trHeight w:val="20"/>
          <w:jc w:val="center"/>
        </w:trPr>
        <w:tc>
          <w:tcPr>
            <w:tcW w:w="1004" w:type="dxa"/>
            <w:tcMar>
              <w:left w:w="0" w:type="dxa"/>
              <w:right w:w="0" w:type="dxa"/>
            </w:tcMar>
            <w:vAlign w:val="center"/>
            <w:hideMark/>
          </w:tcPr>
          <w:p w14:paraId="4992A6D7"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Resistencia</w:t>
            </w:r>
          </w:p>
        </w:tc>
        <w:tc>
          <w:tcPr>
            <w:tcW w:w="1063" w:type="dxa"/>
            <w:tcMar>
              <w:left w:w="0" w:type="dxa"/>
              <w:right w:w="0" w:type="dxa"/>
            </w:tcMar>
            <w:vAlign w:val="center"/>
            <w:hideMark/>
          </w:tcPr>
          <w:p w14:paraId="1A176485" w14:textId="6174408C" w:rsidR="00F737FB" w:rsidRPr="00A47A76" w:rsidRDefault="00F737FB" w:rsidP="00A47A76">
            <w:pPr>
              <w:pStyle w:val="Ttulo4"/>
              <w:spacing w:before="0"/>
              <w:jc w:val="center"/>
              <w:rPr>
                <w:bCs/>
                <w:sz w:val="12"/>
                <w:szCs w:val="12"/>
                <w:lang w:val="es-CL"/>
              </w:rPr>
            </w:pPr>
            <w:r w:rsidRPr="00A47A76">
              <w:rPr>
                <w:bCs/>
                <w:sz w:val="12"/>
                <w:szCs w:val="12"/>
                <w:lang w:val="es-CL"/>
              </w:rPr>
              <w:t>10-15 min,</w:t>
            </w:r>
            <w:r w:rsidR="00E523EC" w:rsidRPr="00A47A76">
              <w:rPr>
                <w:bCs/>
                <w:sz w:val="12"/>
                <w:szCs w:val="12"/>
                <w:lang w:val="es-CL"/>
              </w:rPr>
              <w:t xml:space="preserve"> </w:t>
            </w:r>
            <w:r w:rsidRPr="00A47A76">
              <w:rPr>
                <w:bCs/>
                <w:sz w:val="12"/>
                <w:szCs w:val="12"/>
                <w:lang w:val="es-CL"/>
              </w:rPr>
              <w:t>50 % VO2máx.</w:t>
            </w:r>
          </w:p>
        </w:tc>
        <w:tc>
          <w:tcPr>
            <w:tcW w:w="656" w:type="dxa"/>
            <w:tcMar>
              <w:left w:w="0" w:type="dxa"/>
              <w:right w:w="0" w:type="dxa"/>
            </w:tcMar>
            <w:vAlign w:val="center"/>
            <w:hideMark/>
          </w:tcPr>
          <w:p w14:paraId="0E77F0B3"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3-5 veces</w:t>
            </w:r>
          </w:p>
        </w:tc>
        <w:tc>
          <w:tcPr>
            <w:tcW w:w="1241" w:type="dxa"/>
            <w:tcMar>
              <w:left w:w="0" w:type="dxa"/>
              <w:right w:w="0" w:type="dxa"/>
            </w:tcMar>
            <w:vAlign w:val="center"/>
            <w:hideMark/>
          </w:tcPr>
          <w:p w14:paraId="2A59C737"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30-45</w:t>
            </w:r>
          </w:p>
        </w:tc>
        <w:tc>
          <w:tcPr>
            <w:tcW w:w="0" w:type="auto"/>
            <w:tcMar>
              <w:left w:w="0" w:type="dxa"/>
              <w:right w:w="0" w:type="dxa"/>
            </w:tcMar>
            <w:vAlign w:val="center"/>
            <w:hideMark/>
          </w:tcPr>
          <w:p w14:paraId="513C47B2" w14:textId="7F989556" w:rsidR="00F737FB" w:rsidRPr="00A47A76" w:rsidRDefault="00F737FB" w:rsidP="00A47A76">
            <w:pPr>
              <w:pStyle w:val="Ttulo4"/>
              <w:spacing w:before="0"/>
              <w:jc w:val="center"/>
              <w:rPr>
                <w:bCs/>
                <w:sz w:val="12"/>
                <w:szCs w:val="12"/>
                <w:lang w:val="es-CL"/>
              </w:rPr>
            </w:pPr>
            <w:r w:rsidRPr="00A47A76">
              <w:rPr>
                <w:bCs/>
                <w:sz w:val="12"/>
                <w:szCs w:val="12"/>
                <w:lang w:val="es-CL"/>
              </w:rPr>
              <w:t>Continuo:</w:t>
            </w:r>
            <w:r w:rsidR="00E523EC" w:rsidRPr="00A47A76">
              <w:rPr>
                <w:bCs/>
                <w:sz w:val="12"/>
                <w:szCs w:val="12"/>
                <w:lang w:val="es-CL"/>
              </w:rPr>
              <w:t xml:space="preserve"> </w:t>
            </w:r>
            <w:r w:rsidRPr="00A47A76">
              <w:rPr>
                <w:bCs/>
                <w:sz w:val="12"/>
                <w:szCs w:val="12"/>
                <w:lang w:val="es-CL"/>
              </w:rPr>
              <w:t xml:space="preserve">30-45 min a intensidad constante </w:t>
            </w:r>
            <w:r w:rsidRPr="00A47A76">
              <w:rPr>
                <w:bCs/>
                <w:sz w:val="12"/>
                <w:szCs w:val="12"/>
                <w:lang w:val="es-CL"/>
              </w:rPr>
              <w:br/>
              <w:t>HIIT: 4x4 min a 85-95</w:t>
            </w:r>
          </w:p>
        </w:tc>
        <w:tc>
          <w:tcPr>
            <w:tcW w:w="0" w:type="auto"/>
            <w:tcMar>
              <w:left w:w="0" w:type="dxa"/>
              <w:right w:w="0" w:type="dxa"/>
            </w:tcMar>
            <w:vAlign w:val="center"/>
            <w:hideMark/>
          </w:tcPr>
          <w:p w14:paraId="109752C8"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4 minutos (HIIT)</w:t>
            </w:r>
          </w:p>
        </w:tc>
        <w:tc>
          <w:tcPr>
            <w:tcW w:w="0" w:type="auto"/>
            <w:tcMar>
              <w:left w:w="0" w:type="dxa"/>
              <w:right w:w="0" w:type="dxa"/>
            </w:tcMar>
            <w:vAlign w:val="center"/>
            <w:hideMark/>
          </w:tcPr>
          <w:p w14:paraId="184F7157"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10-52 semanas</w:t>
            </w:r>
          </w:p>
        </w:tc>
        <w:tc>
          <w:tcPr>
            <w:tcW w:w="0" w:type="auto"/>
            <w:tcMar>
              <w:left w:w="0" w:type="dxa"/>
              <w:right w:w="0" w:type="dxa"/>
            </w:tcMar>
            <w:vAlign w:val="center"/>
            <w:hideMark/>
          </w:tcPr>
          <w:p w14:paraId="3ABBD04D" w14:textId="77777777" w:rsidR="00F737FB" w:rsidRPr="00A47A76" w:rsidRDefault="00F737FB" w:rsidP="00A47A76">
            <w:pPr>
              <w:pStyle w:val="Ttulo4"/>
              <w:spacing w:before="0"/>
              <w:jc w:val="center"/>
              <w:rPr>
                <w:bCs/>
                <w:sz w:val="12"/>
                <w:szCs w:val="12"/>
                <w:lang w:val="es-CL"/>
              </w:rPr>
            </w:pPr>
            <w:r w:rsidRPr="00A47A76">
              <w:rPr>
                <w:bCs/>
                <w:sz w:val="12"/>
                <w:szCs w:val="12"/>
                <w:lang w:val="es-CL"/>
              </w:rPr>
              <w:t xml:space="preserve">40-70% VO2máx (continuo) </w:t>
            </w:r>
            <w:r w:rsidRPr="00A47A76">
              <w:rPr>
                <w:bCs/>
                <w:sz w:val="12"/>
                <w:szCs w:val="12"/>
                <w:lang w:val="es-CL"/>
              </w:rPr>
              <w:br/>
              <w:t>85-95% FCmáx</w:t>
            </w:r>
          </w:p>
        </w:tc>
      </w:tr>
      <w:tr w:rsidR="00F737FB" w:rsidRPr="00A47A76" w14:paraId="4EC596D7" w14:textId="77777777" w:rsidTr="00E523EC">
        <w:trPr>
          <w:trHeight w:val="20"/>
          <w:jc w:val="center"/>
        </w:trPr>
        <w:tc>
          <w:tcPr>
            <w:tcW w:w="0" w:type="auto"/>
            <w:gridSpan w:val="8"/>
            <w:tcMar>
              <w:left w:w="0" w:type="dxa"/>
              <w:right w:w="0" w:type="dxa"/>
            </w:tcMar>
            <w:vAlign w:val="center"/>
          </w:tcPr>
          <w:p w14:paraId="06F70D4A" w14:textId="77777777" w:rsidR="00F737FB" w:rsidRPr="00A47A76" w:rsidRDefault="00F737FB" w:rsidP="00A47A76">
            <w:pPr>
              <w:pStyle w:val="Ttulo4"/>
              <w:spacing w:before="0"/>
              <w:rPr>
                <w:bCs/>
                <w:sz w:val="12"/>
                <w:szCs w:val="12"/>
                <w:lang w:val="es-CL"/>
              </w:rPr>
            </w:pPr>
            <w:r w:rsidRPr="00A47A76">
              <w:rPr>
                <w:bCs/>
                <w:sz w:val="12"/>
                <w:szCs w:val="12"/>
                <w:lang w:val="es-CL"/>
              </w:rPr>
              <w:t>Nota: entrenamiento de resistencia</w:t>
            </w:r>
          </w:p>
        </w:tc>
      </w:tr>
    </w:tbl>
    <w:p w14:paraId="778DC52D" w14:textId="77777777" w:rsidR="00E523EC" w:rsidRDefault="00E523EC" w:rsidP="00F737FB">
      <w:pPr>
        <w:pStyle w:val="Ttulo4"/>
        <w:rPr>
          <w:bCs/>
          <w:lang w:val="es-CL"/>
        </w:rPr>
      </w:pPr>
    </w:p>
    <w:p w14:paraId="07A908A7" w14:textId="6E3D25BE" w:rsidR="00F737FB" w:rsidRPr="00E523EC" w:rsidRDefault="00F737FB" w:rsidP="00F737FB">
      <w:pPr>
        <w:pStyle w:val="Ttulo4"/>
      </w:pPr>
      <w:r w:rsidRPr="00E523EC">
        <w:t>El entrenamiento de resistencia</w:t>
      </w:r>
      <w:r w:rsidR="00EC7D01" w:rsidRPr="00E523EC">
        <w:t xml:space="preserve"> tabla 12,</w:t>
      </w:r>
      <w:r w:rsidRPr="00E523EC">
        <w:t xml:space="preserve"> tanto en formato continuo como de alta intensidad (HIIT), ofrece beneficios significativos para contrarrestar la cardiotoxicidad inducida por tratamientos oncológicos. Protocolos como los descritos, que incluyen calentamientos a intensidad moderada (50% Vo2máx), sesiones regulares de 30-45 minutos y frecuencias de 3-5 veces por semana durante 10-52 semanas, optimizan la función cardiovascular y mejoran la eficiencia metabólica. El HIIT, con intervalos a 85-95 % FCmáx y pausas activas de 4 minutos, ha demostrado ser especialmente eficaz para aumentar la capacidad aeróbica y fortalecer la respuesta cardíaca, sin comprometer la seguridad. Por otro lado, el ejercicio continuo a intensidades moderadas (40-70 % Vo2máx) es ideal para pacientes con menor tolerancia al esfuerzo, promoviendo una recuperación cardiovascular gradual. Ambos métodos requieren supervisión adecuada para adaptar la intensidad según el estado del paciente, minimizando riesgos y maximizando los beneficios para la salud cardíaca.</w:t>
      </w:r>
    </w:p>
    <w:p w14:paraId="59B44395" w14:textId="799C7EB2" w:rsidR="00F737FB" w:rsidRPr="00E523EC" w:rsidRDefault="00F737FB" w:rsidP="00E523EC">
      <w:pPr>
        <w:pStyle w:val="Ttulo4"/>
        <w:contextualSpacing w:val="0"/>
      </w:pPr>
      <w:r w:rsidRPr="00345FAD">
        <w:rPr>
          <w:b/>
          <w:bCs/>
        </w:rPr>
        <w:t>Programas efectivos y adaptados para mujeres con cáncer de mama en estadios I a III:</w:t>
      </w:r>
      <w:r w:rsidRPr="00E523EC">
        <w:t xml:space="preserve"> La mayoría de los estudios destacan que los programas de ejercicio estructurados, realizados 3 veces por semana con sesiones de 60 min</w:t>
      </w:r>
      <w:r w:rsidR="00D940FE">
        <w:t>.</w:t>
      </w:r>
      <w:r w:rsidRPr="00E523EC">
        <w:t xml:space="preserve"> que combinan 3 series de 10-15 repeticiones al 40- 90 % de 1RM en fuerza y ​​actividades aeróbicas a intensidades de 40-70 % Vo2máx o en formato HIIT, son óptimos para mejorar la fuerza muscular, movilidad y calidad de vida. Estos protocolos se complementan con calentamientos a intensidad moderada y pausas adecuadas entre series o intervalos, asegurando una progresión segura y eficaz.</w:t>
      </w:r>
    </w:p>
    <w:p w14:paraId="35137CD0" w14:textId="427A87A1" w:rsidR="00F737FB" w:rsidRPr="00E523EC" w:rsidRDefault="00F737FB" w:rsidP="00E523EC">
      <w:pPr>
        <w:pStyle w:val="Ttulo4"/>
        <w:contextualSpacing w:val="0"/>
      </w:pPr>
      <w:r w:rsidRPr="00345FAD">
        <w:rPr>
          <w:b/>
          <w:bCs/>
        </w:rPr>
        <w:t>Adaptación a las necesidades específicas:</w:t>
      </w:r>
      <w:r w:rsidRPr="00E523EC">
        <w:t xml:space="preserve"> La variabilidad en las frecuencias, intensidades y métodos refleja un enfoque centrado en la personalización, ajustando las características del entrenamiento al estado de salud, capacidad física y tolerancia individual. Por ejemplo, programas más prolongados hasta 52 semanas o con mayores frecuencias semanales son recomendados para pacientes que toleran bien el ejercicio, mientras que intensidades moderadas o sesiones más cortas son ideales para quienes tienen limitaciones físicas o cardiovasculares.</w:t>
      </w:r>
    </w:p>
    <w:p w14:paraId="13C20456" w14:textId="52E42FAC" w:rsidR="00F737FB" w:rsidRPr="00E523EC" w:rsidRDefault="00F737FB" w:rsidP="00E523EC">
      <w:pPr>
        <w:pStyle w:val="Ttulo4"/>
        <w:contextualSpacing w:val="0"/>
      </w:pPr>
      <w:r w:rsidRPr="00345FAD">
        <w:rPr>
          <w:b/>
          <w:bCs/>
        </w:rPr>
        <w:t>Recomendaciones prácticas y beneficios integrales:</w:t>
      </w:r>
      <w:r w:rsidRPr="00E523EC">
        <w:t xml:space="preserve"> La implementación de estos programas debe priorizar la seguridad y personalización, fomentando una rehabilitación integral que mejore la función física, reduzca la fatiga y mitigue riesgos como la cardiotoxicidad asociada a los tratamientos. Además de los beneficios físicos, estas intervenciones han demostrado ser fundamentales para mejorar la calidad de vida, promoviendo el bienestar psicológico y social en mujeres que enfrentan el cáncer de mama. </w:t>
      </w:r>
      <w:r w:rsidRPr="00E523EC">
        <w:lastRenderedPageBreak/>
        <w:t>Este enfoque multidimensional subraya la relevancia del ejercicio como herramienta terapéutica en esta población.</w:t>
      </w:r>
    </w:p>
    <w:p w14:paraId="7EAD27BC" w14:textId="6A69168F" w:rsidR="00F737FB" w:rsidRPr="00E523EC" w:rsidRDefault="00F737FB" w:rsidP="00E523EC">
      <w:pPr>
        <w:pStyle w:val="Ttulo4"/>
        <w:contextualSpacing w:val="0"/>
      </w:pPr>
      <w:r w:rsidRPr="00345FAD">
        <w:rPr>
          <w:b/>
          <w:bCs/>
        </w:rPr>
        <w:t xml:space="preserve">Frecuencia </w:t>
      </w:r>
      <w:r w:rsidR="004F0758">
        <w:rPr>
          <w:b/>
          <w:bCs/>
        </w:rPr>
        <w:t>s</w:t>
      </w:r>
      <w:r w:rsidRPr="00345FAD">
        <w:rPr>
          <w:b/>
          <w:bCs/>
        </w:rPr>
        <w:t>emanal (3 veces por semana):</w:t>
      </w:r>
      <w:r w:rsidRPr="00E523EC">
        <w:t xml:space="preserve"> La frecuencia de ejercicio se ajusta a las capacidades físicas de los pacientes. Un programa con 3 sesiones por semana permite una adecuada recuperación muscular, evitando el sobreentrenamiento y promoviendo la adaptación progresiva. Esta frecuencia se ha mostrado efectiva en la mejora de la fuerza muscular, la resistencia cardiovascular y la reducción de los efectos secundarios del tratamiento del cáncer como la fatiga.</w:t>
      </w:r>
    </w:p>
    <w:p w14:paraId="7708C186" w14:textId="1CFF78FC" w:rsidR="00F737FB" w:rsidRPr="00E523EC" w:rsidRDefault="00F737FB" w:rsidP="00E523EC">
      <w:pPr>
        <w:pStyle w:val="Ttulo4"/>
        <w:contextualSpacing w:val="0"/>
      </w:pPr>
      <w:r w:rsidRPr="00345FAD">
        <w:rPr>
          <w:b/>
          <w:bCs/>
        </w:rPr>
        <w:t xml:space="preserve">Duración de las </w:t>
      </w:r>
      <w:r w:rsidR="004F0758">
        <w:rPr>
          <w:b/>
          <w:bCs/>
        </w:rPr>
        <w:t>s</w:t>
      </w:r>
      <w:r w:rsidRPr="00345FAD">
        <w:rPr>
          <w:b/>
          <w:bCs/>
        </w:rPr>
        <w:t>esiones (60 minutos):</w:t>
      </w:r>
      <w:r w:rsidRPr="00E523EC">
        <w:t xml:space="preserve"> La duración de 60 minutos en cada sesión es óptima para un equilibrio entre intensidad y tiempo de recuperación. En estas sesiones se combinan ejercicios de fuerza y ​​resistencia, lo que permite trabajar múltiples sistemas fisiológicos. Este tiempo es suficiente para mejorar la capacidad aeróbica, fortalecer los músculos y aumentar la movilidad sin inducir fatiga excesiva. Además, mejora la adherencia al tratamiento de ejercicio ya que se mantiene dentro de un rango manejable para la mayoría de los pacientes.</w:t>
      </w:r>
    </w:p>
    <w:p w14:paraId="4A569F1F" w14:textId="6193725A" w:rsidR="00F737FB" w:rsidRPr="00E523EC" w:rsidRDefault="00F737FB" w:rsidP="00E523EC">
      <w:pPr>
        <w:pStyle w:val="Ttulo4"/>
        <w:contextualSpacing w:val="0"/>
      </w:pPr>
      <w:r w:rsidRPr="00345FAD">
        <w:rPr>
          <w:b/>
          <w:bCs/>
        </w:rPr>
        <w:t xml:space="preserve">Series y </w:t>
      </w:r>
      <w:r w:rsidR="004F0758">
        <w:rPr>
          <w:b/>
          <w:bCs/>
        </w:rPr>
        <w:t>r</w:t>
      </w:r>
      <w:r w:rsidRPr="00345FAD">
        <w:rPr>
          <w:b/>
          <w:bCs/>
        </w:rPr>
        <w:t>epeticiones (3 series de 10-15 repeticiones):</w:t>
      </w:r>
      <w:r w:rsidRPr="00E523EC">
        <w:t xml:space="preserve"> El número de series y repeticiones es fundamental para promover tanto la hipertrofia muscular como la mejora de la resistencia muscular. Las 3 series permiten un volumen adecuado de trabajo, mientras que las repeticiones entre 10 y 15 están diseñadas para trabajar tanto la resistencia muscular como la fuerza funcional, lo cual es clave en pacientes con cáncer ya que mejora la movilidad diaria y reduce el riesgo de caídas y lesiones.</w:t>
      </w:r>
    </w:p>
    <w:p w14:paraId="7CB14558" w14:textId="26D37491" w:rsidR="00F737FB" w:rsidRPr="00E523EC" w:rsidRDefault="00F737FB" w:rsidP="00E523EC">
      <w:pPr>
        <w:pStyle w:val="Ttulo4"/>
        <w:contextualSpacing w:val="0"/>
      </w:pPr>
      <w:r w:rsidRPr="00345FAD">
        <w:rPr>
          <w:b/>
          <w:bCs/>
        </w:rPr>
        <w:t>Intensidad (40-90 % de 1RM o 40-70 % Vo2máx): La</w:t>
      </w:r>
      <w:r w:rsidRPr="00E523EC">
        <w:t xml:space="preserve"> intensidad del ejercicio es un factor crucial para mejorar el rendimiento físico. La intensidad del 40-90 % de 1RM en el entrenamiento de fuerza permite trabajar desde la resistencia muscular hasta la fuerza máxima, adaptándose al nivel de cada paciente. Por otro lado, en el entrenamiento de resistencia, trabajar entre el 40-70 % </w:t>
      </w:r>
      <w:r w:rsidR="00386F64" w:rsidRPr="00E523EC">
        <w:t>Vo2max</w:t>
      </w:r>
      <w:r w:rsidRPr="00E523EC">
        <w:t xml:space="preserve"> es adecuado para mejorar la capacidad aeróbica sin sobrecargar al sistema cardiovascular, un aspecto particularmente importante en mujeres que han recibido tratamiento de quimioterapia, que puede afectar la función cardiovascular. </w:t>
      </w:r>
    </w:p>
    <w:p w14:paraId="1A133882" w14:textId="212A32EE" w:rsidR="00F737FB" w:rsidRPr="00E523EC" w:rsidRDefault="00F737FB" w:rsidP="00E523EC">
      <w:pPr>
        <w:pStyle w:val="Ttulo4"/>
        <w:contextualSpacing w:val="0"/>
      </w:pPr>
      <w:r w:rsidRPr="00345FAD">
        <w:rPr>
          <w:b/>
          <w:bCs/>
        </w:rPr>
        <w:t xml:space="preserve">Duración del </w:t>
      </w:r>
      <w:r w:rsidR="004F0758">
        <w:rPr>
          <w:b/>
          <w:bCs/>
        </w:rPr>
        <w:t>p</w:t>
      </w:r>
      <w:r w:rsidRPr="00345FAD">
        <w:rPr>
          <w:b/>
          <w:bCs/>
        </w:rPr>
        <w:t>rograma (12-52 semanas):</w:t>
      </w:r>
      <w:r w:rsidRPr="00E523EC">
        <w:t xml:space="preserve"> Los programas prolongados de 12 a 52 semanas</w:t>
      </w:r>
      <w:r w:rsidR="0020042B">
        <w:t xml:space="preserve">, </w:t>
      </w:r>
      <w:r w:rsidRPr="00E523EC">
        <w:t>son ideales para promover adaptaciones sostenibles y duraderas en el tiempo. Estos programas de larga duración permiten que los pacientes desarrollen una base sólida de resistencia y fuerza, además de adaptarse de manera gradual a los aumentos de intensidad. El entrenamiento continuo durante varios meses también es beneficioso para reducir el riesgo de recurrencia del cáncer y mejorar la calidad de vida, al contrarrestar los efectos secundarios de los tratamientos como la fatiga y la debilidad muscular.</w:t>
      </w:r>
    </w:p>
    <w:p w14:paraId="3023C1A8" w14:textId="42AB11C5" w:rsidR="00F737FB" w:rsidRPr="00E523EC" w:rsidRDefault="00F737FB" w:rsidP="00E523EC">
      <w:pPr>
        <w:pStyle w:val="Ttulo4"/>
        <w:contextualSpacing w:val="0"/>
      </w:pPr>
      <w:r w:rsidRPr="00345FAD">
        <w:rPr>
          <w:b/>
          <w:bCs/>
        </w:rPr>
        <w:t>Pausas entre series (2 minutos para fuerza, 4 minutos para HIIT):</w:t>
      </w:r>
      <w:r w:rsidRPr="00E523EC">
        <w:t xml:space="preserve"> Las pausas entre series son cruciales para la recuperación muscular. En el caso de los entrenamientos de fuerza, una pausa de 2 minutos permite la recuperación suficiente de las fibras musculares para realizar las siguientes series de manera efectiva. En el entrenamiento HIIT, una pausa más larga de 4 minutos permite que el sistema cardiovascular y muscular se recupere antes de realizar el siguiente intervalo de alta intensidad. Este equilibrio entre trabajo y descanso optimiza la mejora en fuerza, resistencia y capacidad cardiovascular.</w:t>
      </w:r>
    </w:p>
    <w:p w14:paraId="4AD711B0" w14:textId="27C4B5C4" w:rsidR="00F737FB" w:rsidRPr="004F0758" w:rsidRDefault="00F737FB" w:rsidP="00E523EC">
      <w:pPr>
        <w:pStyle w:val="Ttulo4"/>
        <w:contextualSpacing w:val="0"/>
      </w:pPr>
      <w:r w:rsidRPr="004F0758">
        <w:rPr>
          <w:b/>
          <w:bCs/>
        </w:rPr>
        <w:t xml:space="preserve">Métodos de </w:t>
      </w:r>
      <w:r w:rsidR="004F0758" w:rsidRPr="004F0758">
        <w:rPr>
          <w:b/>
          <w:bCs/>
        </w:rPr>
        <w:t>e</w:t>
      </w:r>
      <w:r w:rsidRPr="004F0758">
        <w:rPr>
          <w:b/>
          <w:bCs/>
        </w:rPr>
        <w:t>jercicio (</w:t>
      </w:r>
      <w:r w:rsidR="004F0758" w:rsidRPr="004F0758">
        <w:rPr>
          <w:b/>
          <w:bCs/>
        </w:rPr>
        <w:t>c</w:t>
      </w:r>
      <w:r w:rsidRPr="004F0758">
        <w:rPr>
          <w:b/>
          <w:bCs/>
        </w:rPr>
        <w:t>ontinuo y HIIT):</w:t>
      </w:r>
      <w:r w:rsidRPr="004F0758">
        <w:t xml:space="preserve"> La combinación de e</w:t>
      </w:r>
      <w:r w:rsidR="00BA022C" w:rsidRPr="004F0758">
        <w:t xml:space="preserve">stos métodos </w:t>
      </w:r>
      <w:r w:rsidRPr="004F0758">
        <w:t>ofrece un enfoque integral para mejorar tanto la resistencia aeróbica como la capacidad anaeróbica. El ejercicio continuo es ideal para mejorar la capacidad cardiovascular, mientras que HIIT es eficaz para aumentar la capacidad del sistema muscular y metabólico, además de mejorar la eficiencia cardiovascular en menos tiempo. Este enfoque multifacético también ayuda a reducir la fatiga y mejorar la funcionalidad general en pacientes con cáncer.</w:t>
      </w:r>
    </w:p>
    <w:p w14:paraId="5E51AD22" w14:textId="73C3E405" w:rsidR="00F737FB" w:rsidRPr="004F0758" w:rsidRDefault="00F737FB" w:rsidP="00B2664F">
      <w:pPr>
        <w:pStyle w:val="Subttulosdeapartadossegundonivel"/>
        <w:rPr>
          <w:i w:val="0"/>
          <w:iCs/>
          <w:lang w:val="es-ES"/>
        </w:rPr>
      </w:pPr>
      <w:r w:rsidRPr="004F0758">
        <w:rPr>
          <w:i w:val="0"/>
          <w:iCs/>
          <w:lang w:val="es-ES"/>
        </w:rPr>
        <w:t>Los beneficios glo</w:t>
      </w:r>
      <w:r w:rsidR="00E523EC" w:rsidRPr="004F0758">
        <w:rPr>
          <w:i w:val="0"/>
          <w:iCs/>
          <w:lang w:val="es-ES"/>
        </w:rPr>
        <w:t>bales del programa de ejercicio</w:t>
      </w:r>
    </w:p>
    <w:p w14:paraId="03C577EB" w14:textId="081C6645" w:rsidR="00F737FB" w:rsidRPr="004F0758" w:rsidRDefault="00F737FB" w:rsidP="00B2664F">
      <w:pPr>
        <w:pStyle w:val="Ttulo4"/>
        <w:contextualSpacing w:val="0"/>
      </w:pPr>
      <w:r w:rsidRPr="004F0758">
        <w:t xml:space="preserve">Mejora de la función cardiovascular: Varios estudios, como el de Schneider </w:t>
      </w:r>
      <w:r w:rsidRPr="0020042B">
        <w:rPr>
          <w:i/>
          <w:iCs w:val="0"/>
        </w:rPr>
        <w:t>et al.</w:t>
      </w:r>
      <w:r w:rsidRPr="004F0758">
        <w:t xml:space="preserve"> (2024), evidencian mejoras en parámetros relacionados con la función cardíaca, como la frecuencia cardíaca y el LVEDV</w:t>
      </w:r>
      <w:r w:rsidR="00386F64" w:rsidRPr="004F0758">
        <w:t>I</w:t>
      </w:r>
      <w:r w:rsidRPr="004F0758">
        <w:t>, que disminuyen en el grupo de intervención. Esto sugiere que el ejercicio puede contribuir a la mejora cardiovascular sin afectar negativamente la función cardíaca.</w:t>
      </w:r>
    </w:p>
    <w:p w14:paraId="1FCF4C29" w14:textId="5AA85D9E" w:rsidR="00F737FB" w:rsidRPr="004F0758" w:rsidRDefault="00F737FB" w:rsidP="00B2664F">
      <w:pPr>
        <w:pStyle w:val="Ttulo4"/>
        <w:contextualSpacing w:val="0"/>
      </w:pPr>
      <w:r w:rsidRPr="004F0758">
        <w:rPr>
          <w:b/>
          <w:bCs/>
        </w:rPr>
        <w:t>Reducción de biomarcadores de daño cardíaco:</w:t>
      </w:r>
      <w:r w:rsidRPr="004F0758">
        <w:t xml:space="preserve"> Los estudios muestran que el ejercicio puede reducir los biomarcadores asociados con daño y estrés cardíaco, como NT-proBNP y hsTnT. Esto puede tener un impacto positivo en la prevención de cardiotoxicidad inducida por el tratamiento contra el cáncer.</w:t>
      </w:r>
    </w:p>
    <w:p w14:paraId="7ACD3989" w14:textId="528530A7" w:rsidR="00F737FB" w:rsidRPr="004F0758" w:rsidRDefault="00F737FB" w:rsidP="00B2664F">
      <w:pPr>
        <w:pStyle w:val="Ttulo4"/>
        <w:contextualSpacing w:val="0"/>
      </w:pPr>
      <w:r w:rsidRPr="004F0758">
        <w:rPr>
          <w:b/>
          <w:bCs/>
        </w:rPr>
        <w:lastRenderedPageBreak/>
        <w:t>Preservación de la función cardíaca:</w:t>
      </w:r>
      <w:r w:rsidRPr="004F0758">
        <w:t xml:space="preserve"> En el caso del estudio de Hojan </w:t>
      </w:r>
      <w:r w:rsidRPr="0020042B">
        <w:rPr>
          <w:i/>
          <w:iCs w:val="0"/>
        </w:rPr>
        <w:t>et al.</w:t>
      </w:r>
      <w:r w:rsidR="00386F64" w:rsidRPr="004F0758">
        <w:t xml:space="preserve"> </w:t>
      </w:r>
      <w:r w:rsidRPr="004F0758">
        <w:t>(2020), el ejercicio ayudó a prevenir la disminución de la GLS y la FEVI, protegiendo la salud cardiovascular frente a los efectos de tratamientos como el trastuzumab.</w:t>
      </w:r>
    </w:p>
    <w:p w14:paraId="6544F257" w14:textId="3873EE2E" w:rsidR="00F737FB" w:rsidRPr="004F0758" w:rsidRDefault="00F737FB" w:rsidP="00B2664F">
      <w:pPr>
        <w:pStyle w:val="Ttulo4"/>
        <w:contextualSpacing w:val="0"/>
      </w:pPr>
      <w:r w:rsidRPr="004F0758">
        <w:rPr>
          <w:b/>
          <w:bCs/>
        </w:rPr>
        <w:t>Mejora en la capacidad aeróbica (Vo2max):</w:t>
      </w:r>
      <w:r w:rsidRPr="004F0758">
        <w:t xml:space="preserve"> En varios estudios, se ha observado que el Vo2max mejora o se mantiene estable en los grupos de intervención. Esto sugiere que el ejercicio no solo mejora la capacidad cardiovascular sino también la resistencia y el rendimiento físico, lo que es beneficioso para la calidad de vida de los pacientes.</w:t>
      </w:r>
    </w:p>
    <w:p w14:paraId="468157DE" w14:textId="0A03377A" w:rsidR="00F737FB" w:rsidRPr="004F0758" w:rsidRDefault="00F737FB" w:rsidP="00B2664F">
      <w:pPr>
        <w:pStyle w:val="Ttulo4"/>
        <w:contextualSpacing w:val="0"/>
      </w:pPr>
      <w:r w:rsidRPr="004F0758">
        <w:rPr>
          <w:b/>
          <w:bCs/>
        </w:rPr>
        <w:t>Reducción de la presión arterial:</w:t>
      </w:r>
      <w:r w:rsidRPr="004F0758">
        <w:t xml:space="preserve"> Los estudios de Hojan </w:t>
      </w:r>
      <w:r w:rsidRPr="00F03DBF">
        <w:rPr>
          <w:i/>
          <w:iCs w:val="0"/>
        </w:rPr>
        <w:t>et al.</w:t>
      </w:r>
      <w:r w:rsidRPr="004F0758">
        <w:t xml:space="preserve"> (2020) y Pedro </w:t>
      </w:r>
      <w:r w:rsidRPr="00F03DBF">
        <w:rPr>
          <w:i/>
          <w:iCs w:val="0"/>
        </w:rPr>
        <w:t>et al.</w:t>
      </w:r>
      <w:r w:rsidR="00386F64" w:rsidRPr="004F0758">
        <w:t xml:space="preserve"> </w:t>
      </w:r>
      <w:r w:rsidRPr="004F0758">
        <w:t>(2023) reportan disminuciones significativas en la presión arterial sistólica y diastólica en el grupo de intervención. Esto indica una posible mejora en la salud vascular, contribuyendo a la reducción de la rigidez arterial y la carga sobre el corazón, lo cual es crucial para mitigar riesgos cardiotóxicos.</w:t>
      </w:r>
    </w:p>
    <w:p w14:paraId="12B2BDE4" w14:textId="5F02D070" w:rsidR="00F737FB" w:rsidRPr="004F0758" w:rsidRDefault="00F737FB" w:rsidP="00B2664F">
      <w:pPr>
        <w:pStyle w:val="Ttulo4"/>
        <w:contextualSpacing w:val="0"/>
      </w:pPr>
      <w:r w:rsidRPr="004F0758">
        <w:rPr>
          <w:b/>
          <w:bCs/>
        </w:rPr>
        <w:t>Reducción de la degradación:</w:t>
      </w:r>
      <w:r w:rsidRPr="004F0758">
        <w:t xml:space="preserve"> El ejercicio también parece disminuir los niveles de marcadores inflamatorios, como la proteína C reactiva (PCR), lo cual es importante dado que la inflamación crónica puede contribuir al riesgo cardiovascular y complicaciones asociadas con el cáncer y sus tratamientos.</w:t>
      </w:r>
    </w:p>
    <w:p w14:paraId="113D77F3" w14:textId="416BC8CA" w:rsidR="00EC7D01" w:rsidRPr="004F0758" w:rsidRDefault="00F737FB" w:rsidP="00B2664F">
      <w:pPr>
        <w:pStyle w:val="Ttulo4"/>
        <w:contextualSpacing w:val="0"/>
      </w:pPr>
      <w:r w:rsidRPr="004F0758">
        <w:rPr>
          <w:b/>
          <w:bCs/>
        </w:rPr>
        <w:t xml:space="preserve">Mejoras en el rendimiento cardiorrespiratorio: </w:t>
      </w:r>
      <w:r w:rsidRPr="004F0758">
        <w:t xml:space="preserve">En el estudio de Pedro </w:t>
      </w:r>
      <w:r w:rsidRPr="00F03DBF">
        <w:rPr>
          <w:i/>
          <w:iCs w:val="0"/>
        </w:rPr>
        <w:t>et al.</w:t>
      </w:r>
      <w:r w:rsidRPr="004F0758">
        <w:t xml:space="preserve"> (2023), el grupo de intervención experimentó un aumento en el gasto cardíaco, lo que refleja una mejora en la eficiencia cardiovascular y la capacidad para realizar esfuerzos físicos.</w:t>
      </w:r>
    </w:p>
    <w:p w14:paraId="17710752" w14:textId="57B7CE22" w:rsidR="00F737FB" w:rsidRPr="004F0758" w:rsidRDefault="00F737FB" w:rsidP="00B2664F">
      <w:pPr>
        <w:pStyle w:val="Ttulo4"/>
        <w:contextualSpacing w:val="0"/>
      </w:pPr>
      <w:r w:rsidRPr="004F0758">
        <w:rPr>
          <w:b/>
          <w:bCs/>
        </w:rPr>
        <w:t>Reducción de la frecuencia cardíaca en reposo:</w:t>
      </w:r>
      <w:r w:rsidRPr="004F0758">
        <w:t xml:space="preserve"> La disminución de la frecuencia cardíaca en reposo, observada en el estudio de Adams </w:t>
      </w:r>
      <w:r w:rsidRPr="00F03DBF">
        <w:rPr>
          <w:i/>
          <w:iCs w:val="0"/>
        </w:rPr>
        <w:t>et al.</w:t>
      </w:r>
      <w:r w:rsidRPr="004F0758">
        <w:t xml:space="preserve"> (2017), indican una respuesta favorable del sistema cardiovascular, sugiriendo una menor carga cardíaca en reposo, lo cual es beneficio para la salud a largo plazo.</w:t>
      </w:r>
    </w:p>
    <w:p w14:paraId="3D2958CA" w14:textId="3D96A800" w:rsidR="00F737FB" w:rsidRPr="004F0758" w:rsidRDefault="00F737FB" w:rsidP="00B2664F">
      <w:pPr>
        <w:pStyle w:val="Ttulo4"/>
        <w:contextualSpacing w:val="0"/>
      </w:pPr>
      <w:r w:rsidRPr="004F0758">
        <w:rPr>
          <w:b/>
          <w:bCs/>
        </w:rPr>
        <w:t>Efecto protector frente a la cardiotoxicidad:</w:t>
      </w:r>
      <w:r w:rsidRPr="004F0758">
        <w:t xml:space="preserve"> En varios estudios, se observa que el ejercicio puede atenuar los efectos negativos de la cardiotoxicidad inducida por tratamientos como la quimioterapia y los medicamentos como trastuzumab, ayudando a mantener la función cardíaca y reducir el riesgo de complicaciones a largo plazo.</w:t>
      </w:r>
    </w:p>
    <w:p w14:paraId="1035A082" w14:textId="0C475A3A" w:rsidR="00F737FB" w:rsidRPr="004F0758" w:rsidRDefault="00F737FB" w:rsidP="00B2664F">
      <w:pPr>
        <w:pStyle w:val="Ttulo4"/>
        <w:contextualSpacing w:val="0"/>
      </w:pPr>
      <w:r w:rsidRPr="004F0758">
        <w:rPr>
          <w:b/>
          <w:bCs/>
        </w:rPr>
        <w:t xml:space="preserve">Prevención de la </w:t>
      </w:r>
      <w:r w:rsidR="004F0758">
        <w:rPr>
          <w:b/>
          <w:bCs/>
        </w:rPr>
        <w:t>r</w:t>
      </w:r>
      <w:r w:rsidRPr="004F0758">
        <w:rPr>
          <w:b/>
          <w:bCs/>
        </w:rPr>
        <w:t xml:space="preserve">ecurrencia del </w:t>
      </w:r>
      <w:r w:rsidR="004F0758">
        <w:rPr>
          <w:b/>
          <w:bCs/>
        </w:rPr>
        <w:t>c</w:t>
      </w:r>
      <w:r w:rsidRPr="004F0758">
        <w:rPr>
          <w:b/>
          <w:bCs/>
        </w:rPr>
        <w:t>áncer:</w:t>
      </w:r>
      <w:r w:rsidRPr="004F0758">
        <w:t xml:space="preserve"> Se ha demostrado que el ejercicio reduce la probabilidad de recurrencia del cáncer, probablemente debido a su capacidad para mejorar el sistema inmunológico, reducir la inflamación crónica y controlar el peso corporal.</w:t>
      </w:r>
    </w:p>
    <w:p w14:paraId="6EC1973B" w14:textId="1DF77EAA" w:rsidR="00F737FB" w:rsidRPr="004F0758" w:rsidRDefault="00F737FB" w:rsidP="00B2664F">
      <w:pPr>
        <w:pStyle w:val="Ttulo4"/>
        <w:contextualSpacing w:val="0"/>
      </w:pPr>
      <w:r w:rsidRPr="004F0758">
        <w:rPr>
          <w:b/>
          <w:bCs/>
        </w:rPr>
        <w:t xml:space="preserve">Mejora de la </w:t>
      </w:r>
      <w:r w:rsidR="004F0758">
        <w:rPr>
          <w:b/>
          <w:bCs/>
        </w:rPr>
        <w:t>c</w:t>
      </w:r>
      <w:r w:rsidRPr="004F0758">
        <w:rPr>
          <w:b/>
          <w:bCs/>
        </w:rPr>
        <w:t xml:space="preserve">alidad de </w:t>
      </w:r>
      <w:r w:rsidR="004F0758">
        <w:rPr>
          <w:b/>
          <w:bCs/>
        </w:rPr>
        <w:t>v</w:t>
      </w:r>
      <w:r w:rsidRPr="004F0758">
        <w:rPr>
          <w:b/>
          <w:bCs/>
        </w:rPr>
        <w:t>ida:</w:t>
      </w:r>
      <w:r w:rsidRPr="004F0758">
        <w:t xml:space="preserve"> Los programas de ejercicio también tienen un impacto positivo en la salud mental y emocional, reduciendo la ansiedad, la depresión y mejorando el estado de ánimo general.</w:t>
      </w:r>
    </w:p>
    <w:p w14:paraId="07761A43" w14:textId="0F8E973C" w:rsidR="00F737FB" w:rsidRPr="004F0758" w:rsidRDefault="00F737FB" w:rsidP="00B2664F">
      <w:pPr>
        <w:pStyle w:val="Ttulo4"/>
        <w:contextualSpacing w:val="0"/>
      </w:pPr>
      <w:r w:rsidRPr="004F0758">
        <w:rPr>
          <w:b/>
          <w:bCs/>
        </w:rPr>
        <w:t xml:space="preserve">Disminución de la </w:t>
      </w:r>
      <w:r w:rsidR="00E362EA" w:rsidRPr="004F0758">
        <w:rPr>
          <w:b/>
          <w:bCs/>
        </w:rPr>
        <w:t>tasa</w:t>
      </w:r>
      <w:r w:rsidRPr="004F0758">
        <w:rPr>
          <w:b/>
          <w:bCs/>
        </w:rPr>
        <w:t xml:space="preserve"> de mortalidad:</w:t>
      </w:r>
      <w:r w:rsidRPr="004F0758">
        <w:t xml:space="preserve"> El ejercicio regular en pacientes con cáncer no solo mejora la función cardiovascular y la capacidad aeróbica, sino que también reduce la mortalidad al disminuir los riesgos asociados con enfermedades cardiovasculares e inflamación crónica.</w:t>
      </w:r>
      <w:r w:rsidR="00386F64" w:rsidRPr="004F0758">
        <w:t xml:space="preserve"> </w:t>
      </w:r>
      <w:r w:rsidRPr="004F0758">
        <w:t>En resumen, el ejercicio moderado supervisado es una intervención segura y efectiva para mejorar la función cardiovascular, reducir la cardiotoxicidad, mejorar la capacidad aeróbica y disminuir los marcadores de inflamación y estrés cardiovascular en pacientes con cáncer lo cual contribuye a una mejor calidad de vida y un manejo más eficaz de los efectos secundarios del tratamiento.</w:t>
      </w:r>
    </w:p>
    <w:p w14:paraId="4A2FC521" w14:textId="77777777" w:rsidR="00F737FB" w:rsidRPr="002D2B9F" w:rsidRDefault="00F737FB" w:rsidP="005277AC">
      <w:pPr>
        <w:pStyle w:val="Ttulo4"/>
        <w:rPr>
          <w:bCs/>
          <w:sz w:val="12"/>
          <w:szCs w:val="8"/>
          <w:lang w:val="es-CL"/>
        </w:rPr>
      </w:pPr>
    </w:p>
    <w:p w14:paraId="57334375" w14:textId="4600F878" w:rsidR="006B574C" w:rsidRPr="002D2B9F" w:rsidRDefault="009E1AD4">
      <w:pPr>
        <w:pStyle w:val="Ttulo3"/>
        <w:keepNext w:val="0"/>
        <w:keepLines w:val="0"/>
      </w:pPr>
      <w:r w:rsidRPr="002D2B9F">
        <w:t>Discusión</w:t>
      </w:r>
    </w:p>
    <w:p w14:paraId="7AD8CF91" w14:textId="05C0470F" w:rsidR="003678F0" w:rsidRPr="00B2664F" w:rsidRDefault="00F11945" w:rsidP="00B2664F">
      <w:pPr>
        <w:pStyle w:val="Ttulo4"/>
        <w:contextualSpacing w:val="0"/>
      </w:pPr>
      <w:bookmarkStart w:id="5" w:name="_heading=h.1t3h5sf" w:colFirst="0" w:colLast="0"/>
      <w:bookmarkEnd w:id="5"/>
      <w:r w:rsidRPr="00B2664F">
        <w:t xml:space="preserve">La </w:t>
      </w:r>
      <w:r w:rsidR="00F737FB" w:rsidRPr="00B2664F">
        <w:t>cardiotoxicidad es un efecto adverso importante asociado al tratamiento de cáncer, especialmente en pacientes que reciben terapias dirigidas a HER2, como trastuzumab. Esta condición se caracteriza por una disminución en la función ventricular izquierda, lo que puede llevar a una</w:t>
      </w:r>
      <w:r w:rsidR="00386F64" w:rsidRPr="00B2664F">
        <w:t xml:space="preserve"> IC. </w:t>
      </w:r>
      <w:r w:rsidR="00F737FB" w:rsidRPr="00B2664F">
        <w:t>El control sistemático de la función cardíaca, a través de la evaluación de la FEVI, es un componente clave en la vigilancia de la salud cardiovascular de los pacientes oncológicos. Numerosos ensayos clínicos han demostrado la utilidad de los ecocardiogramas y las exploraciones de adquisición multigatillo cada tres meses para detectar cambios significativos en la función cardíaca durante el tratamiento con terapias dirigidas a HER2, especialmente en la población de pacientes con cáncer de mama que reciben trastuzumab. Establecer estrategias de manejo para la cardiotoxicidad en estos pacientes es crucial, dada la alta incidencia de disfunción cardíaca que se puede desarrollar.</w:t>
      </w:r>
    </w:p>
    <w:p w14:paraId="121FBD63" w14:textId="7F309490" w:rsidR="003678F0" w:rsidRPr="00B2664F" w:rsidRDefault="00F737FB" w:rsidP="00B2664F">
      <w:pPr>
        <w:pStyle w:val="Ttulo4"/>
        <w:contextualSpacing w:val="0"/>
      </w:pPr>
      <w:r w:rsidRPr="00B2664F">
        <w:t xml:space="preserve">En las pautas de consenso canadienses actuales, se recomienda la evaluación del FEVI cada tres meses durante el tratamiento con terapias dirigidas a HER2. Estas pautas también sugieren la iniciación de </w:t>
      </w:r>
      <w:r w:rsidRPr="00B2664F">
        <w:lastRenderedPageBreak/>
        <w:t>tratamiento para la insuficiencia cardíaca si el FEVI cae por debajo del 40% y la consideración de la intervención si se observa una disminución de más de 10 puntos en el FEVI, cuando el valor es inferior al 50%.</w:t>
      </w:r>
      <w:r w:rsidR="003678F0" w:rsidRPr="00B2664F">
        <w:t xml:space="preserve"> </w:t>
      </w:r>
      <w:r w:rsidRPr="00B2664F">
        <w:t xml:space="preserve">Estos criterios reflejan la importancia de la intervención temprana para prevenir complicaciones graves, como la insuficiencia cardíaca. </w:t>
      </w:r>
    </w:p>
    <w:p w14:paraId="7E3D9388" w14:textId="118D9241" w:rsidR="00EC7D01" w:rsidRPr="00B2664F" w:rsidRDefault="00F737FB" w:rsidP="00B2664F">
      <w:pPr>
        <w:pStyle w:val="Ttulo4"/>
        <w:contextualSpacing w:val="0"/>
      </w:pPr>
      <w:r w:rsidRPr="00B2664F">
        <w:t xml:space="preserve">En este contexto, tanto la capacidad respiratoria como la fuerza muscular se han identificado como componentes esenciales para la salud sistémica. Estos factores no solo influyen en la función y movilidad, sino que también son indicadores clave de independencia y capacidad para realizar actividades cotidianas (Bangsbo </w:t>
      </w:r>
      <w:r w:rsidRPr="00345FAD">
        <w:rPr>
          <w:i/>
          <w:iCs w:val="0"/>
        </w:rPr>
        <w:t>et al.,</w:t>
      </w:r>
      <w:r w:rsidRPr="00B2664F">
        <w:t xml:space="preserve"> 2019; Tauda </w:t>
      </w:r>
      <w:r w:rsidRPr="00345FAD">
        <w:rPr>
          <w:i/>
          <w:iCs w:val="0"/>
        </w:rPr>
        <w:t>et al.,</w:t>
      </w:r>
      <w:r w:rsidRPr="00B2664F">
        <w:t xml:space="preserve"> 2025). La evidencia científica que respalda estos enfoques cuenta con un respaldo considerable, con estudios que les otorgan una clasificación de clase 1, destacando su relevancia clínica (Pelliccia </w:t>
      </w:r>
      <w:r w:rsidRPr="00345FAD">
        <w:rPr>
          <w:i/>
          <w:iCs w:val="0"/>
        </w:rPr>
        <w:t>et al.,</w:t>
      </w:r>
      <w:r w:rsidRPr="00B2664F">
        <w:t xml:space="preserve"> 2021; Møller </w:t>
      </w:r>
      <w:r w:rsidRPr="00345FAD">
        <w:rPr>
          <w:i/>
          <w:iCs w:val="0"/>
        </w:rPr>
        <w:t>et al.,</w:t>
      </w:r>
      <w:r w:rsidRPr="00B2664F">
        <w:t xml:space="preserve"> 2019). Además, se ha demostrado que una mayor cantidad de actividad física, especialmente de moderada a vigorosa intensidad, se asocia inversamente con la mortalidad por todas las causas, subrayando el rol del ejercicio en la mejora de la supervivencia a largo plazo (Aires </w:t>
      </w:r>
      <w:r w:rsidRPr="00345FAD">
        <w:rPr>
          <w:i/>
          <w:iCs w:val="0"/>
        </w:rPr>
        <w:t>et al.,</w:t>
      </w:r>
      <w:r w:rsidRPr="00B2664F">
        <w:t xml:space="preserve"> 2024). </w:t>
      </w:r>
    </w:p>
    <w:p w14:paraId="6B523FE1" w14:textId="543BB4A2" w:rsidR="003678F0" w:rsidRPr="00B2664F" w:rsidRDefault="00F737FB" w:rsidP="00B2664F">
      <w:pPr>
        <w:pStyle w:val="Ttulo4"/>
        <w:contextualSpacing w:val="0"/>
      </w:pPr>
      <w:r w:rsidRPr="00B2664F">
        <w:t xml:space="preserve">Diversos estudios han demostrado que el ejercicio estructurado en pacientes con cáncer puede mejorar parámetros clínicos fundamentales, como la fracción de eyección del ventrículo izquierdo, la capacidad aeróbica y la calidad de vida en general (Coma </w:t>
      </w:r>
      <w:r w:rsidRPr="00345FAD">
        <w:rPr>
          <w:i/>
          <w:iCs w:val="0"/>
        </w:rPr>
        <w:t>et al.,</w:t>
      </w:r>
      <w:r w:rsidRPr="00B2664F">
        <w:t xml:space="preserve"> 2023; Li D </w:t>
      </w:r>
      <w:r w:rsidRPr="00345FAD">
        <w:rPr>
          <w:i/>
          <w:iCs w:val="0"/>
        </w:rPr>
        <w:t>et al.,</w:t>
      </w:r>
      <w:r w:rsidRPr="00B2664F">
        <w:t xml:space="preserve"> 2021; Tranchita </w:t>
      </w:r>
      <w:r w:rsidRPr="00345FAD">
        <w:rPr>
          <w:i/>
          <w:iCs w:val="0"/>
        </w:rPr>
        <w:t>et al.,</w:t>
      </w:r>
      <w:r w:rsidRPr="00B2664F">
        <w:t xml:space="preserve"> 2022; Gilchrist </w:t>
      </w:r>
      <w:r w:rsidRPr="00345FAD">
        <w:rPr>
          <w:i/>
          <w:iCs w:val="0"/>
        </w:rPr>
        <w:t>et al.,</w:t>
      </w:r>
      <w:r w:rsidRPr="00B2664F">
        <w:t xml:space="preserve"> 2019).</w:t>
      </w:r>
      <w:r w:rsidR="003678F0" w:rsidRPr="00B2664F">
        <w:t xml:space="preserve"> </w:t>
      </w:r>
    </w:p>
    <w:p w14:paraId="66F126BA" w14:textId="0A9E7E9B" w:rsidR="003678F0" w:rsidRPr="00B2664F" w:rsidRDefault="00F737FB" w:rsidP="00B2664F">
      <w:pPr>
        <w:pStyle w:val="Ttulo4"/>
        <w:contextualSpacing w:val="0"/>
      </w:pPr>
      <w:r w:rsidRPr="00B2664F">
        <w:t xml:space="preserve">El estudio de Coppola </w:t>
      </w:r>
      <w:r w:rsidRPr="00345FAD">
        <w:rPr>
          <w:i/>
          <w:iCs w:val="0"/>
        </w:rPr>
        <w:t>et al.</w:t>
      </w:r>
      <w:r w:rsidRPr="00B2664F">
        <w:t xml:space="preserve"> (2023) proporcionó datos valiosos sobre los efectos de un programa de ejercicio de resistencia en 45 mujeres con cáncer de mama, con edades entre 35 y 60 años. Tras 12 semanas de intervención, los resultados mostraron una mejora significativa en parámetros cardíacos cruciales, como la FEVI y la capacidad aeróbica. Este hallazgo subraya el potencial de los programas de ejercicio de resistencia no solo para mejorar la fuerza muscular, sino también para mitigar los efectos adversos de la cardiotoxicidad inducida por tratamientos como la quimioterapia con trastuzumab, un medicamento utilizado en el tratamiento del cáncer de mama. Esto resalta la importancia de integrar el ejercicio en el manejo post-tratamiento para mejorar la salud cardiovascular y reducir los riesgos asociados a la cardiotoxicidad.</w:t>
      </w:r>
    </w:p>
    <w:p w14:paraId="3EADCBAF" w14:textId="66D814B0" w:rsidR="003678F0" w:rsidRPr="00B2664F" w:rsidRDefault="00F737FB" w:rsidP="00B2664F">
      <w:pPr>
        <w:pStyle w:val="Ttulo4"/>
        <w:contextualSpacing w:val="0"/>
      </w:pPr>
      <w:r w:rsidRPr="00B2664F">
        <w:t xml:space="preserve">En un estudio complementario, McMillan </w:t>
      </w:r>
      <w:r w:rsidRPr="00345FAD">
        <w:rPr>
          <w:i/>
          <w:iCs w:val="0"/>
        </w:rPr>
        <w:t>et al.</w:t>
      </w:r>
      <w:r w:rsidRPr="00B2664F">
        <w:t xml:space="preserve"> (2020) analizaron los efectos de un programa combinado de entrenamiento de resistencia y ejercicio aeróbico moderado en 200 sobrevivientes de cáncer, con una edad promedio de 58 años. Durante 12 semanas, los participantes experimentaron mejoras significativas en la masa muscular, un factor clave para reducir la fatiga y mejorar el metabolismo. Estos beneficios son esenciales para la recuperación y la prevención de la recurrencia del cáncer, dado que un aumento en la masa muscular contribuye a mejorar la salud metabólica. Además, el programa de ejercicio resultó en una reducción de la inflamación crónica, un factor conocido por estar asociado con la progresión del cáncer y las complicaciones post-tratamiento, incluida la cardiotoxicidad. Estos hallazgos destacan la relevancia del ejercicio estructurado no solo para mejorar la condición física general, sino también para reducir los efectos secundarios del tratamiento oncológico, contribuyendo a la mejora de la calidad de vida y a la reducción de la carga de enfermedades cardiovasculares.</w:t>
      </w:r>
    </w:p>
    <w:p w14:paraId="3C913F6B" w14:textId="0AAE96B3" w:rsidR="003678F0" w:rsidRPr="00B2664F" w:rsidRDefault="00F737FB" w:rsidP="00B2664F">
      <w:pPr>
        <w:pStyle w:val="Ttulo4"/>
        <w:contextualSpacing w:val="0"/>
      </w:pPr>
      <w:r w:rsidRPr="00B2664F">
        <w:t xml:space="preserve">El estudio de Schmitz </w:t>
      </w:r>
      <w:r w:rsidRPr="00345FAD">
        <w:rPr>
          <w:i/>
          <w:iCs w:val="0"/>
        </w:rPr>
        <w:t>et al.</w:t>
      </w:r>
      <w:r w:rsidRPr="00B2664F">
        <w:t xml:space="preserve"> (2019), que incluyó a 130 mujeres sobrevivientes de cáncer de mama con una edad media de 56 años, destacó los beneficios de un programa combinado de ejercicio aeróbico y de resistencia realizado durante 12 semanas. Los participantes, que habían experimentado efectos adversos cardíacos debido al tratamiento oncológico, mostraron mejoras significativas en parámetros clave de salud cardiovascular, como la capacidad aeróbica y una notable reducción de la fatiga. Esto, a su vez, condujo a una mejora general en la calidad de vida de los pacientes, subrayando la importancia de integrar programas de ejercicio estructurados en el tratamiento post-cáncer para reducir la cardiotoxicidad y mejorar el bienestar general.</w:t>
      </w:r>
    </w:p>
    <w:p w14:paraId="066CA390" w14:textId="4C5B3901" w:rsidR="003678F0" w:rsidRPr="00B2664F" w:rsidRDefault="00F737FB" w:rsidP="00B2664F">
      <w:pPr>
        <w:pStyle w:val="Ttulo4"/>
        <w:contextualSpacing w:val="0"/>
      </w:pPr>
      <w:r w:rsidRPr="00B2664F">
        <w:t xml:space="preserve">Del mismo modo el estudio de Hiraoui </w:t>
      </w:r>
      <w:r w:rsidRPr="00345FAD">
        <w:rPr>
          <w:i/>
          <w:iCs w:val="0"/>
        </w:rPr>
        <w:t>et al.</w:t>
      </w:r>
      <w:r w:rsidRPr="00B2664F">
        <w:t xml:space="preserve"> (2023) investigó los efectos de un programa combinado de entrenamiento de fuerza muscular y ejercicio aeróbico supervisado en 32 mujeres con cáncer de mama (20 en el grupo de intervención y 12 en el grupo control) sometidas a quimioterapia adyuvante. Durante un período de 6 semanas, los resultados mostraron mejoras significativas en la contracción isométrica voluntaria máxima y el tiempo de resistencia</w:t>
      </w:r>
      <w:r w:rsidR="00345FAD">
        <w:t xml:space="preserve">, </w:t>
      </w:r>
      <w:r w:rsidRPr="00B2664F">
        <w:t xml:space="preserve">en el grupo de intervención en comparación con los controles. Además, se observará una disminución en la raíz cuadrada media y un aumento en la frecuencia </w:t>
      </w:r>
      <w:r w:rsidRPr="00B2664F">
        <w:lastRenderedPageBreak/>
        <w:t>de potencia media en el grupo de entrenamiento. Estos hallazgos sugieren que el entrenamiento combinado mejora la actividad y el rendimiento muscular, optimizando la reducción de la fatiga muscular en pacientes con cáncer de mama durante el tratamiento con quimioterapia.</w:t>
      </w:r>
    </w:p>
    <w:p w14:paraId="2B89DA6C" w14:textId="51890D39" w:rsidR="00EC7D01" w:rsidRPr="00B2664F" w:rsidRDefault="00F737FB" w:rsidP="00B2664F">
      <w:pPr>
        <w:pStyle w:val="Ttulo4"/>
        <w:contextualSpacing w:val="0"/>
      </w:pPr>
      <w:r w:rsidRPr="00B2664F">
        <w:t xml:space="preserve">Toohey </w:t>
      </w:r>
      <w:r w:rsidRPr="00345FAD">
        <w:rPr>
          <w:i/>
          <w:iCs w:val="0"/>
        </w:rPr>
        <w:t>et al.</w:t>
      </w:r>
      <w:r w:rsidRPr="00B2664F">
        <w:t xml:space="preserve"> (2020) investigó los efectos de la intensidad del ejercicio en la aptitud aeróbica, la variabilidad de la frecuencia cardíaca (VFC) y los biomarcadores salivales relacionados con el estrés y la inmunidad en sobrevivientes de cáncer de mama. Diecisiete mujeres (62±8 años) participaron en tres grupos: HIIT, MIT y un CON</w:t>
      </w:r>
      <w:r w:rsidR="00345FAD">
        <w:t>,</w:t>
      </w:r>
      <w:r w:rsidRPr="00B2664F">
        <w:t xml:space="preserve"> durante 12 semanas. El grupo HIIT mostró mejoras significativas en </w:t>
      </w:r>
      <w:r w:rsidR="00345FAD">
        <w:t xml:space="preserve">el </w:t>
      </w:r>
      <w:r w:rsidR="00386F64" w:rsidRPr="00B2664F">
        <w:t>Vo2</w:t>
      </w:r>
      <w:r w:rsidRPr="00B2664F">
        <w:t xml:space="preserve">pico y en la regulación cardíaca, mientras que el grupo CMIT presentó mejoras </w:t>
      </w:r>
      <w:r w:rsidR="00345FAD">
        <w:t>el</w:t>
      </w:r>
      <w:r w:rsidRPr="00B2664F">
        <w:t xml:space="preserve"> significativas. Los resultados sugieren que el HIIT es eficaz para mejorar la salud cardiovascular y reducir el riesgo de enfermedad cardiovascular en sobrevivientes de cáncer de mama. </w:t>
      </w:r>
    </w:p>
    <w:p w14:paraId="6B166E2E" w14:textId="59D51ECF" w:rsidR="003678F0" w:rsidRPr="00B2664F" w:rsidRDefault="00F737FB" w:rsidP="00B2664F">
      <w:pPr>
        <w:pStyle w:val="Ttulo4"/>
        <w:contextualSpacing w:val="0"/>
      </w:pPr>
      <w:r w:rsidRPr="00B2664F">
        <w:t>La combinación de ejercicios aeróbicos y de resistencia ha sido ampliamente recomendada como un enfoque terapéutico integral para mitigar los efectos adversos de la cardiotoxicidad en pacientes tratados con terapias oncológicas. Según la Guía Clínica de Ejercicio para Pacientes con Cáncer ACSM, 2019</w:t>
      </w:r>
      <w:r w:rsidR="00AC4CB2">
        <w:t>.</w:t>
      </w:r>
      <w:r w:rsidRPr="00B2664F">
        <w:t xml:space="preserve"> los programas de ejercicio estructurado que incluyen estas modalidades no solo mejoran la función cardiovascular, sino que también reducen los riesgos metabólicos y contribuyen a aumentar la Calidad de vida en pacientes post-cáncer. Este enfoque también es respaldado por la Sociedad Europea de Oncología Médica (ESMO, 2020), que reconoce los beneficios del ejercicio combinado en la prevención y reducción de la cardiotoxicidad, promoviendo una recuperación integral en los pacientes oncológicos.</w:t>
      </w:r>
    </w:p>
    <w:p w14:paraId="18FA8CDE" w14:textId="74A813D8" w:rsidR="003678F0" w:rsidRPr="00B2664F" w:rsidRDefault="00F737FB" w:rsidP="00B2664F">
      <w:pPr>
        <w:pStyle w:val="Ttulo4"/>
        <w:contextualSpacing w:val="0"/>
      </w:pPr>
      <w:r w:rsidRPr="00B2664F">
        <w:t xml:space="preserve">Según Weemaes </w:t>
      </w:r>
      <w:r w:rsidRPr="00AC4CB2">
        <w:rPr>
          <w:i/>
          <w:iCs w:val="0"/>
        </w:rPr>
        <w:t>et al.</w:t>
      </w:r>
      <w:r w:rsidRPr="00B2664F">
        <w:t xml:space="preserve"> (2022), es crucial que los programas de ejercicio para pacientes con cáncer sean adaptados a las necesidades individuales de cada paciente. La dosificación del entrenamiento debe considerar factores como la condición física general, la edad y las comorbilidades, para asegurarse de que el paciente pueda tolerar el esfuerzo de manera segura. Se sugiere iniciar con cargas ligeras y enfocarse en la calidad del movimiento, priorizando el control sobre la cantidad de peso levantado. Además, las guías recomiendan realizar entre 2 a 3 series de 8 a 12 repeticiones por ejercicio, con una frecuencia de 2 a 3 sesiones semanales. Este enfoque progresivo permite mejorar tanto la fuerza como la resistencia muscular sin comprometer la seguridad del paciente, especialmente en aquellos que puedan estar debilitados por los efectos de los tratamientos oncológicos o comorbilidades preexistentes.</w:t>
      </w:r>
    </w:p>
    <w:p w14:paraId="45D9AF8E" w14:textId="4172C133" w:rsidR="00F737FB" w:rsidRPr="00B2664F" w:rsidRDefault="00F737FB" w:rsidP="00B2664F">
      <w:pPr>
        <w:pStyle w:val="Ttulo4"/>
        <w:contextualSpacing w:val="0"/>
      </w:pPr>
      <w:r w:rsidRPr="00B2664F">
        <w:t xml:space="preserve">El monitoreo periódico de la función cardíaca, como la medición de la FEVI, es esencial para garantizar la seguridad de los programas de ejercicio en pacientes con cáncer. Este enfoque permite ajustar las pautas de ejercicio si hay signos de deterioro cardiovascular. Guías como las del ACSM (2019), ESMO (2020), NCCN (2022) y American Cancer Society (2021) destacan la importancia de adaptar los programas de ejercicio a las condiciones individuales de cada paciente, asegurando que los riesgos no superen los beneficios. </w:t>
      </w:r>
    </w:p>
    <w:p w14:paraId="5818BC41" w14:textId="3FA39FD2" w:rsidR="003678F0" w:rsidRPr="00B2664F" w:rsidRDefault="00F737FB" w:rsidP="00B2664F">
      <w:pPr>
        <w:pStyle w:val="Ttulo4"/>
        <w:contextualSpacing w:val="0"/>
      </w:pPr>
      <w:r w:rsidRPr="00B2664F">
        <w:t>Es fundamental enfatizar que una técnica adecuada durante el entrenamiento es esencial para prevenir lesiones. Es necesario enseñar y reforzar constantemente el control del movimiento, asegurándose de que cada repetición se ejecute de manera lenta y deliberada. Esta precaución no solo minimiza el riesgo de lesiones, como desgarros musculares o daños articulares, sino que también optimiza la activación muscular, lo que permite a los pacientes obtener beneficios sustanciales incluso con cargas moderadas (</w:t>
      </w:r>
      <w:r w:rsidR="00BA3643" w:rsidRPr="00B2664F">
        <w:t xml:space="preserve">Lacroix </w:t>
      </w:r>
      <w:r w:rsidRPr="00AC4CB2">
        <w:rPr>
          <w:i/>
          <w:iCs w:val="0"/>
        </w:rPr>
        <w:t>et al.,</w:t>
      </w:r>
      <w:r w:rsidRPr="00B2664F">
        <w:t xml:space="preserve"> 201</w:t>
      </w:r>
      <w:r w:rsidR="00BA3643" w:rsidRPr="00B2664F">
        <w:t>7</w:t>
      </w:r>
      <w:r w:rsidRPr="00B2664F">
        <w:t>).</w:t>
      </w:r>
    </w:p>
    <w:p w14:paraId="7DCC9821" w14:textId="503588EF" w:rsidR="003678F0" w:rsidRPr="00B2664F" w:rsidRDefault="00F737FB" w:rsidP="00B2664F">
      <w:pPr>
        <w:pStyle w:val="Ttulo4"/>
        <w:contextualSpacing w:val="0"/>
      </w:pPr>
      <w:r w:rsidRPr="00B2664F">
        <w:t xml:space="preserve">Además, el entrenamiento de fuerza debe ser considerado como una intervención a largo plazo, en la que la progresión gradual en el peso levantado y el volumen de entrenamiento juega un papel crucial. Un enfoque progresivo ayuda a prevenir el sobreentrenamiento y la fatiga excesiva, factores que podrían comprometer la adherencia al programa y afectar los resultados a largo plazo (Robles </w:t>
      </w:r>
      <w:r w:rsidRPr="00AC4CB2">
        <w:rPr>
          <w:i/>
          <w:iCs w:val="0"/>
        </w:rPr>
        <w:t>et al.,</w:t>
      </w:r>
      <w:r w:rsidRPr="00B2664F">
        <w:t xml:space="preserve"> 2025).</w:t>
      </w:r>
      <w:r w:rsidR="00386F64" w:rsidRPr="00B2664F">
        <w:t xml:space="preserve"> </w:t>
      </w:r>
      <w:r w:rsidRPr="00B2664F">
        <w:t xml:space="preserve">Finalmente, el objetivo principal de este estudio fue evaluar los efectos del ejercicio físico sobre la mortalidad cardiovascular en pacientes con cáncer, con énfasis en su potencial para reducir la cardiotoxicidad asociada a tratamientos como la quimioterapia. Los nueve estudios incluidos en la revisión proporcionarán evidencia consistente de que la implementación de programas de ejercicio físico genera mejoras significativas en parámetros cardiovasculares y respiratorios. En particular, se observará una mejora en la capacidad aeróbica, la función cardíaca y la reducción de la inflamación, factores clave en el manejo de la salud cardiovascular (Anishchenko </w:t>
      </w:r>
      <w:r w:rsidRPr="00AC4CB2">
        <w:rPr>
          <w:i/>
          <w:iCs w:val="0"/>
        </w:rPr>
        <w:t>et al.,</w:t>
      </w:r>
      <w:r w:rsidRPr="00B2664F">
        <w:t xml:space="preserve"> 2024).</w:t>
      </w:r>
    </w:p>
    <w:p w14:paraId="5644AEC7" w14:textId="47FADBBC" w:rsidR="00F737FB" w:rsidRPr="00B2664F" w:rsidRDefault="00F737FB" w:rsidP="00B2664F">
      <w:pPr>
        <w:pStyle w:val="Ttulo4"/>
        <w:contextualSpacing w:val="0"/>
      </w:pPr>
      <w:r w:rsidRPr="00B2664F">
        <w:t xml:space="preserve">Esta evidencia respalda la hipótesis de que el ejercicio, como terapia secundaria, no solo ayuda a prevenir o mitigar los efectos adversos de la cardiotoxicidad inducida por tratamientos oncológicos, sino que también mejora la calidad de vida de los pacientes al reducir la fatiga y aumentar la masa muscular. </w:t>
      </w:r>
      <w:r w:rsidRPr="00B2664F">
        <w:lastRenderedPageBreak/>
        <w:t xml:space="preserve">Además, los resultados sugieren que la práctica regular de ejercicio físico, tanto en forma de entrenamiento de resistencia como aeróbico, puede jugar un papel crucial en la mejora de la salud general y en la reducción de complicaciones a largo plazo en pacientes con antecedentes de cáncer. </w:t>
      </w:r>
    </w:p>
    <w:p w14:paraId="2735643C" w14:textId="77777777" w:rsidR="00836EA1" w:rsidRPr="002D2B9F" w:rsidRDefault="00836EA1" w:rsidP="00E87D46">
      <w:pPr>
        <w:pStyle w:val="Ttulo3"/>
        <w:rPr>
          <w:sz w:val="14"/>
          <w:szCs w:val="14"/>
        </w:rPr>
      </w:pPr>
    </w:p>
    <w:p w14:paraId="1E5D078B" w14:textId="16AA8823" w:rsidR="006B574C" w:rsidRPr="002D2B9F" w:rsidRDefault="009E1AD4" w:rsidP="00E87D46">
      <w:pPr>
        <w:pStyle w:val="Ttulo3"/>
      </w:pPr>
      <w:r w:rsidRPr="002D2B9F">
        <w:t>Conclusiones</w:t>
      </w:r>
    </w:p>
    <w:p w14:paraId="3752703C" w14:textId="14F7DDC6" w:rsidR="00F737FB" w:rsidRDefault="00F737FB" w:rsidP="00B2664F">
      <w:pPr>
        <w:pStyle w:val="Ttulo4"/>
      </w:pPr>
      <w:r w:rsidRPr="00B2664F">
        <w:t>El ejercicio físico, tanto de resistencia como aeróbico, se ha demostrado eficaz en la mejora de parámetros cardiovasculares y respiratorios en pacientes con cáncer, especialmente aquellos que han recibido tratamiento quimioterápico. La implementación de programas de ejercicio físico contribuye a la reducción de la cardiotoxicidad, mejora la función cardíaca, la capacidad aeróbica y disminuye la inflamación, lo cual es crucial para la prevención de complicaciones a largo plazo.</w:t>
      </w:r>
    </w:p>
    <w:p w14:paraId="3C72CFE9" w14:textId="77777777" w:rsidR="00B2664F" w:rsidRPr="00B2664F" w:rsidRDefault="00B2664F" w:rsidP="00B2664F">
      <w:pPr>
        <w:pStyle w:val="Ttulo4"/>
      </w:pPr>
    </w:p>
    <w:p w14:paraId="38E3BB3E" w14:textId="53C2C4F2" w:rsidR="006B574C" w:rsidRPr="002D2B9F" w:rsidRDefault="009E1AD4">
      <w:pPr>
        <w:pStyle w:val="Ttulo3"/>
        <w:keepNext w:val="0"/>
        <w:keepLines w:val="0"/>
      </w:pPr>
      <w:r w:rsidRPr="002D2B9F">
        <w:t>Agradecimientos</w:t>
      </w:r>
    </w:p>
    <w:p w14:paraId="7F30B904" w14:textId="41E48A97" w:rsidR="006B574C" w:rsidRDefault="00F27530" w:rsidP="00B2664F">
      <w:pPr>
        <w:pStyle w:val="Ttulo4"/>
      </w:pPr>
      <w:r w:rsidRPr="00B2664F">
        <w:t>Al departamento de kinesiología sede Valdivia.</w:t>
      </w:r>
    </w:p>
    <w:p w14:paraId="1B9EDFBC" w14:textId="77777777" w:rsidR="00B2664F" w:rsidRPr="00B2664F" w:rsidRDefault="00B2664F" w:rsidP="00B2664F">
      <w:pPr>
        <w:pStyle w:val="Ttulo4"/>
      </w:pPr>
    </w:p>
    <w:p w14:paraId="0B36C60B" w14:textId="14DA5DA7" w:rsidR="006B574C" w:rsidRPr="002D2B9F" w:rsidRDefault="009E1AD4">
      <w:pPr>
        <w:pStyle w:val="Ttulo3"/>
        <w:keepNext w:val="0"/>
        <w:keepLines w:val="0"/>
      </w:pPr>
      <w:r w:rsidRPr="002D2B9F">
        <w:t>Financiación</w:t>
      </w:r>
    </w:p>
    <w:p w14:paraId="1D0AE3F0" w14:textId="77777777" w:rsidR="00F27530" w:rsidRDefault="00F27530" w:rsidP="00B2664F">
      <w:pPr>
        <w:pStyle w:val="Ttulo4"/>
      </w:pPr>
      <w:r w:rsidRPr="00B2664F">
        <w:t xml:space="preserve">Financiación interna. </w:t>
      </w:r>
    </w:p>
    <w:p w14:paraId="4A223268" w14:textId="77777777" w:rsidR="00A47A76" w:rsidRPr="00B2664F" w:rsidRDefault="00A47A76" w:rsidP="00B2664F">
      <w:pPr>
        <w:pStyle w:val="Ttulo4"/>
      </w:pPr>
    </w:p>
    <w:p w14:paraId="38F9EAB7" w14:textId="2DADA0CA" w:rsidR="00B2664F" w:rsidRPr="00223E66" w:rsidRDefault="009E1AD4" w:rsidP="00A47A76">
      <w:pPr>
        <w:pStyle w:val="Ttulo3"/>
        <w:keepNext w:val="0"/>
        <w:keepLines w:val="0"/>
        <w:widowControl w:val="0"/>
        <w:spacing w:before="0"/>
        <w:ind w:left="709" w:hanging="709"/>
      </w:pPr>
      <w:r w:rsidRPr="00223E66">
        <w:t>Referencias</w:t>
      </w:r>
    </w:p>
    <w:p w14:paraId="760A9AE3" w14:textId="77777777" w:rsidR="00223E66" w:rsidRPr="0099413A" w:rsidRDefault="00223E66" w:rsidP="00223E66">
      <w:pPr>
        <w:pStyle w:val="Ttulo4"/>
        <w:widowControl w:val="0"/>
        <w:spacing w:before="0"/>
        <w:ind w:left="709" w:hanging="709"/>
        <w:contextualSpacing w:val="0"/>
        <w:rPr>
          <w:rFonts w:cstheme="majorBidi"/>
          <w:iCs w:val="0"/>
        </w:rPr>
      </w:pPr>
      <w:r w:rsidRPr="0099413A">
        <w:rPr>
          <w:rFonts w:cstheme="majorBidi"/>
          <w:iCs w:val="0"/>
        </w:rPr>
        <w:t xml:space="preserve">Adams, S. C., DeLorey, D. S., Davenport, M. H., Stickland, M. K., Fairey, A. S., North, S., Szczotka, A., &amp; Courneya, K. S. (2017). </w:t>
      </w:r>
      <w:r w:rsidRPr="0099413A">
        <w:rPr>
          <w:rFonts w:cstheme="majorBidi"/>
          <w:iCs w:val="0"/>
          <w:lang w:val="en-US"/>
        </w:rPr>
        <w:t xml:space="preserve">Effects of high‐intensity aerobic interval training on cardiovascular disease risk in testicular cancer survivors: A phase 2 randomized controlled trial. </w:t>
      </w:r>
      <w:r w:rsidRPr="0099413A">
        <w:rPr>
          <w:rFonts w:cstheme="majorBidi"/>
          <w:i/>
          <w:iCs w:val="0"/>
          <w:lang w:val="pt-PT"/>
        </w:rPr>
        <w:t>Cancer, 123</w:t>
      </w:r>
      <w:r w:rsidRPr="0099413A">
        <w:rPr>
          <w:rFonts w:cstheme="majorBidi"/>
          <w:iCs w:val="0"/>
          <w:lang w:val="pt-PT"/>
        </w:rPr>
        <w:t xml:space="preserve">(20), 4057–4065. </w:t>
      </w:r>
      <w:hyperlink r:id="rId17" w:tgtFrame="_new" w:history="1">
        <w:r w:rsidRPr="0099413A">
          <w:rPr>
            <w:rStyle w:val="Hipervnculo"/>
            <w:rFonts w:cstheme="majorBidi"/>
            <w:iCs w:val="0"/>
            <w:color w:val="auto"/>
            <w:u w:val="none"/>
            <w:lang w:val="pt-PT"/>
          </w:rPr>
          <w:t>https://doi.org/10.1002/cncr.30859</w:t>
        </w:r>
      </w:hyperlink>
    </w:p>
    <w:p w14:paraId="1CE2C8ED"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rPr>
          <w:lang w:val="pt-PT"/>
        </w:rPr>
        <w:t xml:space="preserve">Aires, I., Duarte, J. A., Vitorino, R., Moreira-Gonçalves, D., Oliveira, P., &amp; Ferreira, R. (2024). </w:t>
      </w:r>
      <w:r w:rsidRPr="0099413A">
        <w:rPr>
          <w:lang w:val="en-US"/>
        </w:rPr>
        <w:t xml:space="preserve">Restoring skeletal muscle health through exercise in breast cancer patients and after receiving chemotherapy. </w:t>
      </w:r>
      <w:r w:rsidRPr="0099413A">
        <w:rPr>
          <w:i/>
          <w:lang w:val="en-US"/>
        </w:rPr>
        <w:t>International Journal of Molecular Sciences, 25</w:t>
      </w:r>
      <w:r w:rsidRPr="0099413A">
        <w:rPr>
          <w:lang w:val="en-US"/>
        </w:rPr>
        <w:t xml:space="preserve">(14), 7533. </w:t>
      </w:r>
      <w:hyperlink r:id="rId18" w:tgtFrame="_new" w:history="1">
        <w:r w:rsidRPr="0099413A">
          <w:rPr>
            <w:rStyle w:val="Hipervnculo"/>
            <w:color w:val="auto"/>
            <w:u w:val="none"/>
            <w:lang w:val="en-US"/>
          </w:rPr>
          <w:t>https://doi.org/10.3390/ijms25147533</w:t>
        </w:r>
      </w:hyperlink>
    </w:p>
    <w:p w14:paraId="3B2943EC"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rPr>
          <w:lang w:val="en-US"/>
        </w:rPr>
        <w:t xml:space="preserve">American Cancer Society. (2021). </w:t>
      </w:r>
      <w:r w:rsidRPr="0099413A">
        <w:rPr>
          <w:i/>
          <w:lang w:val="en-US"/>
        </w:rPr>
        <w:t>Cancer facts &amp; figures 2021</w:t>
      </w:r>
      <w:r w:rsidRPr="0099413A">
        <w:rPr>
          <w:lang w:val="en-US"/>
        </w:rPr>
        <w:t xml:space="preserve">. American Cancer Society. </w:t>
      </w:r>
      <w:hyperlink r:id="rId19" w:tgtFrame="_new" w:history="1">
        <w:r w:rsidRPr="0099413A">
          <w:rPr>
            <w:rStyle w:val="Hipervnculo"/>
            <w:color w:val="auto"/>
            <w:u w:val="none"/>
            <w:lang w:val="es-CL"/>
          </w:rPr>
          <w:t>https://www.cancer.org</w:t>
        </w:r>
      </w:hyperlink>
    </w:p>
    <w:p w14:paraId="6EDB4790" w14:textId="77777777" w:rsidR="00223E66" w:rsidRPr="0099413A" w:rsidRDefault="00223E66" w:rsidP="00223E66">
      <w:pPr>
        <w:pStyle w:val="Ttulo4"/>
        <w:widowControl w:val="0"/>
        <w:spacing w:before="0"/>
        <w:ind w:left="709" w:hanging="709"/>
        <w:contextualSpacing w:val="0"/>
        <w:rPr>
          <w:lang w:val="pt-PT"/>
        </w:rPr>
      </w:pPr>
      <w:r w:rsidRPr="0099413A">
        <w:rPr>
          <w:lang w:val="pt-PT"/>
        </w:rPr>
        <w:t xml:space="preserve">Anishchenko-Halkina, S., Chaowdhary Beauty, N. J., Gil-Gallego, M. T., Lorenzo-Quijada, M., Doménech-Asensi, G., &amp; Sánchez-Moya, T. (2024). </w:t>
      </w:r>
      <w:r w:rsidRPr="0099413A">
        <w:rPr>
          <w:lang w:val="es-CL"/>
        </w:rPr>
        <w:t xml:space="preserve">Beneficios del ejercicio de fuerza y resistencia en el paciente con cáncer: Una revisión sistemática de ensayos clínicos. </w:t>
      </w:r>
      <w:r w:rsidRPr="0099413A">
        <w:rPr>
          <w:i/>
          <w:lang w:val="pt-PT"/>
        </w:rPr>
        <w:t>Retos Digital, 61</w:t>
      </w:r>
      <w:r w:rsidRPr="0099413A">
        <w:rPr>
          <w:lang w:val="pt-PT"/>
        </w:rPr>
        <w:t xml:space="preserve">, 518–527. </w:t>
      </w:r>
      <w:hyperlink r:id="rId20" w:tgtFrame="_new" w:history="1">
        <w:r w:rsidRPr="0099413A">
          <w:rPr>
            <w:rStyle w:val="Hipervnculo"/>
            <w:color w:val="auto"/>
            <w:u w:val="none"/>
            <w:lang w:val="pt-PT"/>
          </w:rPr>
          <w:t>https://doi.org/10.47197/retos.v61.107988</w:t>
        </w:r>
      </w:hyperlink>
    </w:p>
    <w:p w14:paraId="64306159"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pt-PT"/>
        </w:rPr>
        <w:t xml:space="preserve">Antunes, P., Joaquim, A., Sampaio, F., Nunes, C., Ascensão, A., Vilela, E., Teixeira, M., Capela, A., Amarelo, A., Marques, C., Viamonte, S., Alves, A., &amp; Esteves, D. (2023). </w:t>
      </w:r>
      <w:r w:rsidRPr="0099413A">
        <w:rPr>
          <w:lang w:val="en-US"/>
        </w:rPr>
        <w:t xml:space="preserve">Effects of exercise training on cardiac toxicity markers in women with breast cancer undergoing chemotherapy with anthracyclines: A randomized controlled trial. </w:t>
      </w:r>
      <w:r w:rsidRPr="0099413A">
        <w:rPr>
          <w:i/>
          <w:lang w:val="en-US"/>
        </w:rPr>
        <w:t>European Journal of Preventive Cardiology, 30</w:t>
      </w:r>
      <w:r w:rsidRPr="0099413A">
        <w:rPr>
          <w:lang w:val="en-US"/>
        </w:rPr>
        <w:t xml:space="preserve">(9), 844–855. </w:t>
      </w:r>
      <w:hyperlink r:id="rId21" w:tgtFrame="_new" w:history="1">
        <w:r w:rsidRPr="0099413A">
          <w:rPr>
            <w:rStyle w:val="Hipervnculo"/>
            <w:color w:val="auto"/>
            <w:u w:val="none"/>
            <w:lang w:val="en-US"/>
          </w:rPr>
          <w:t>https://doi.org/10.1093/eurjpc/zwad063</w:t>
        </w:r>
      </w:hyperlink>
    </w:p>
    <w:p w14:paraId="059FD101"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rPr>
          <w:lang w:val="en-US"/>
        </w:rPr>
        <w:t xml:space="preserve">Armenian, S. H., Xu, L., Ky, B., Sun, C., Farol, L. T., Pal, S. K., Douglas, P. S., Bhatia, S., &amp; Chao, C. (2016). Cardiovascular disease among survivors of adult-onset cancer: A community-based retrospective cohort study. </w:t>
      </w:r>
      <w:r w:rsidRPr="0099413A">
        <w:rPr>
          <w:i/>
          <w:lang w:val="en-US"/>
        </w:rPr>
        <w:t>Journal of Clinical Oncology, 34</w:t>
      </w:r>
      <w:r w:rsidRPr="0099413A">
        <w:rPr>
          <w:lang w:val="en-US"/>
        </w:rPr>
        <w:t xml:space="preserve">(10), 1122–1130. </w:t>
      </w:r>
      <w:hyperlink r:id="rId22" w:tgtFrame="_new" w:history="1">
        <w:r w:rsidRPr="0099413A">
          <w:rPr>
            <w:rStyle w:val="Hipervnculo"/>
            <w:color w:val="auto"/>
            <w:u w:val="none"/>
            <w:lang w:val="en-US"/>
          </w:rPr>
          <w:t>https://doi.org/10.1200/jco.2015.64.0409</w:t>
        </w:r>
      </w:hyperlink>
    </w:p>
    <w:p w14:paraId="3982BC3B"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rPr>
          <w:lang w:val="pt-PT"/>
        </w:rPr>
        <w:t xml:space="preserve">Bangsbo, J., Blackwell, J., Boraxbekk, C.-J., Caserotti, P., Dela, F., Evans, A. B., Jespersen, A. P., Gliemann, L., Kramer, A. F., Lundbye-Jensen, J., Mortensen, E. L., Lassen, A. J., Gow, A. J., Harridge, S. D. R., Hellsten, Y., Kjaer, M., Kujala, U. M., Rhodes, R. E., Pike, E. C. J., … </w:t>
      </w:r>
      <w:r w:rsidRPr="0099413A">
        <w:rPr>
          <w:lang w:val="en-US"/>
        </w:rPr>
        <w:t xml:space="preserve">Viña, J. (2019). Copenhagen consensus statement 2019: Physical activity and ageing. </w:t>
      </w:r>
      <w:r w:rsidRPr="0099413A">
        <w:rPr>
          <w:i/>
          <w:lang w:val="en-US"/>
        </w:rPr>
        <w:t>British Journal of Sports Medicine, 53</w:t>
      </w:r>
      <w:r w:rsidRPr="0099413A">
        <w:rPr>
          <w:lang w:val="en-US"/>
        </w:rPr>
        <w:t xml:space="preserve">(14), 856–858. </w:t>
      </w:r>
      <w:hyperlink r:id="rId23" w:tgtFrame="_new" w:history="1">
        <w:r w:rsidRPr="0099413A">
          <w:rPr>
            <w:rStyle w:val="Hipervnculo"/>
            <w:color w:val="auto"/>
            <w:u w:val="none"/>
            <w:lang w:val="es-CL"/>
          </w:rPr>
          <w:t>https://doi.org/10.1136/bjsports-2018-100451</w:t>
        </w:r>
      </w:hyperlink>
    </w:p>
    <w:p w14:paraId="42C4B9D6"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pt-PT"/>
        </w:rPr>
        <w:t xml:space="preserve">Bergler-Klein, J., Rainer, P. P., Wallner, M., Zaruba, M.-M., Dörler, J., Böhmer, A., Buchacher, T., Frey, M., Adlbrecht, C., Bartsch, R., Gyöngyösi, M., &amp; Fürst, U.-M. (2022). </w:t>
      </w:r>
      <w:r w:rsidRPr="0099413A">
        <w:rPr>
          <w:lang w:val="en-US"/>
        </w:rPr>
        <w:t xml:space="preserve">Cardio-oncology in Austria: Cardiotoxicity and surveillance of anti-cancer therapies: Position paper of the Heart Failure Working Group of the Austrian Society of Cardiology. </w:t>
      </w:r>
      <w:r w:rsidRPr="0099413A">
        <w:rPr>
          <w:i/>
          <w:lang w:val="en-US"/>
        </w:rPr>
        <w:t>Wiener Klinische Wochenschrift, 134</w:t>
      </w:r>
      <w:r w:rsidRPr="0099413A">
        <w:rPr>
          <w:lang w:val="en-US"/>
        </w:rPr>
        <w:t xml:space="preserve">(17–18), </w:t>
      </w:r>
      <w:r w:rsidRPr="0099413A">
        <w:rPr>
          <w:lang w:val="en-US"/>
        </w:rPr>
        <w:lastRenderedPageBreak/>
        <w:t xml:space="preserve">654–674. </w:t>
      </w:r>
      <w:hyperlink r:id="rId24" w:tgtFrame="_new" w:history="1">
        <w:r w:rsidRPr="0099413A">
          <w:rPr>
            <w:rStyle w:val="Hipervnculo"/>
            <w:color w:val="auto"/>
            <w:u w:val="none"/>
            <w:lang w:val="en-US"/>
          </w:rPr>
          <w:t>https://doi.org/10.1007/s00508-022-02031-0</w:t>
        </w:r>
      </w:hyperlink>
    </w:p>
    <w:p w14:paraId="18ECDF01"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rPr>
          <w:lang w:val="en-US"/>
        </w:rPr>
        <w:t xml:space="preserve">Campbell, K. L., Winters-Stone, K. M., Wiskemann, J., May, A. M., Schwartz, A. L., Courneya, K. S., Zucker, D. S., Matthews, C. E., Ligibel, J. A., Gerber, L. H., Morris, G. S., Patel, A. V., Hue, T. F., Perna, F. M., &amp; Schmitz, K. H. (2019). Exercise guidelines for cancer survivors: Consensus statement from international multidisciplinary Roundtable. </w:t>
      </w:r>
      <w:r w:rsidRPr="0099413A">
        <w:rPr>
          <w:i/>
          <w:lang w:val="en-US"/>
        </w:rPr>
        <w:t>Medicine and Science in Sports and Exercise, 51</w:t>
      </w:r>
      <w:r w:rsidRPr="0099413A">
        <w:rPr>
          <w:lang w:val="en-US"/>
        </w:rPr>
        <w:t xml:space="preserve">(11), 2375–2390. </w:t>
      </w:r>
      <w:hyperlink r:id="rId25" w:tgtFrame="_new" w:history="1">
        <w:r w:rsidRPr="0099413A">
          <w:rPr>
            <w:rStyle w:val="Hipervnculo"/>
            <w:color w:val="auto"/>
            <w:u w:val="none"/>
            <w:lang w:val="en-US"/>
          </w:rPr>
          <w:t>https://doi.org/10.1249/MSS.0000000000002116</w:t>
        </w:r>
      </w:hyperlink>
    </w:p>
    <w:p w14:paraId="556BE01A"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rPr>
          <w:lang w:val="pt-PT"/>
        </w:rPr>
        <w:t xml:space="preserve">Chen, C., Zheng, H., Wang, Y., Tong, Y., Zhang, H., Xie, S., Ma, X., Jiang, M., Gong, Z., Yan, T., Tian, Y., Guo, L., &amp; Lu, R. (2024). </w:t>
      </w:r>
      <w:r w:rsidRPr="0099413A">
        <w:rPr>
          <w:lang w:val="en-US"/>
        </w:rPr>
        <w:t xml:space="preserve">Changes in sST2 and NT-proBNP levels predict early cardiac arrhythmia in breast cancer patients treated with anthracycline-containing chemotherapies. </w:t>
      </w:r>
      <w:r w:rsidRPr="0099413A">
        <w:rPr>
          <w:i/>
          <w:lang w:val="en-US"/>
        </w:rPr>
        <w:t>Frontiers in Cardiovascular Medicine, 11</w:t>
      </w:r>
      <w:r w:rsidRPr="0099413A">
        <w:rPr>
          <w:lang w:val="en-US"/>
        </w:rPr>
        <w:t xml:space="preserve">. </w:t>
      </w:r>
      <w:hyperlink r:id="rId26" w:tgtFrame="_new" w:history="1">
        <w:r w:rsidRPr="0099413A">
          <w:rPr>
            <w:rStyle w:val="Hipervnculo"/>
            <w:color w:val="auto"/>
            <w:u w:val="none"/>
            <w:lang w:val="en-US"/>
          </w:rPr>
          <w:t>https://doi.org/10.3389/fcvm.2024.1477679</w:t>
        </w:r>
      </w:hyperlink>
    </w:p>
    <w:p w14:paraId="2551ADB2"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rPr>
          <w:lang w:val="en-US"/>
        </w:rPr>
        <w:t xml:space="preserve">Chiang, C.-H., Chang, Y.-C., Haw, Y., Tan, J. Y., Chiang, C.-H., Hsia, Y. P., &amp; Chiang, C.-H. (2024). The effect of exercise on cardiotoxicity in women with breast cancer receiving anthracycline-based chemotherapy: A systematic review and meta-analysis. </w:t>
      </w:r>
      <w:r w:rsidRPr="0099413A">
        <w:rPr>
          <w:i/>
          <w:lang w:val="en-US"/>
        </w:rPr>
        <w:t>Oncology, 102</w:t>
      </w:r>
      <w:r w:rsidRPr="0099413A">
        <w:rPr>
          <w:lang w:val="en-US"/>
        </w:rPr>
        <w:t xml:space="preserve">(6), 510–514. </w:t>
      </w:r>
      <w:hyperlink r:id="rId27" w:tgtFrame="_new" w:history="1">
        <w:r w:rsidRPr="0099413A">
          <w:rPr>
            <w:rStyle w:val="Hipervnculo"/>
            <w:color w:val="auto"/>
            <w:u w:val="none"/>
            <w:lang w:val="en-US"/>
          </w:rPr>
          <w:t>https://doi.org/10.1159/000535737</w:t>
        </w:r>
      </w:hyperlink>
    </w:p>
    <w:p w14:paraId="2A0116B2"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en-US"/>
        </w:rPr>
        <w:t xml:space="preserve">Chung, W.-P., Yang, H.-L., Hsu, Y.-T., Hung, C.-H., Liu, P.-Y., Liu, Y.-W., Chan, S.-H., &amp; Tsai, K.-L. (2022). Real-time exercise reduces impaired cardiac function in breast cancer patients undergoing chemotherapy: A randomized controlled trial. </w:t>
      </w:r>
      <w:r w:rsidRPr="0099413A">
        <w:rPr>
          <w:i/>
          <w:lang w:val="en-US"/>
        </w:rPr>
        <w:t>Annals of Physical and Rehabilitation Medicine, 65</w:t>
      </w:r>
      <w:r w:rsidRPr="0099413A">
        <w:rPr>
          <w:lang w:val="en-US"/>
        </w:rPr>
        <w:t xml:space="preserve">(2), 101485. </w:t>
      </w:r>
      <w:hyperlink r:id="rId28" w:tgtFrame="_new" w:history="1">
        <w:r w:rsidRPr="0099413A">
          <w:rPr>
            <w:rStyle w:val="Hipervnculo"/>
            <w:color w:val="auto"/>
            <w:u w:val="none"/>
            <w:lang w:val="en-US"/>
          </w:rPr>
          <w:t>https://doi.org/10.1016/j.rehab.2021.101485</w:t>
        </w:r>
      </w:hyperlink>
    </w:p>
    <w:p w14:paraId="05B7274A" w14:textId="77777777" w:rsidR="00223E66" w:rsidRPr="0099413A" w:rsidRDefault="00223E66" w:rsidP="00223E66">
      <w:pPr>
        <w:pStyle w:val="Ttulo4"/>
        <w:widowControl w:val="0"/>
        <w:spacing w:before="0"/>
        <w:ind w:left="709" w:hanging="709"/>
        <w:contextualSpacing w:val="0"/>
        <w:rPr>
          <w:rFonts w:cstheme="majorBidi"/>
          <w:iCs w:val="0"/>
          <w:lang w:val="es-CL"/>
        </w:rPr>
      </w:pPr>
      <w:r w:rsidRPr="0099413A">
        <w:t xml:space="preserve">Colegio Americano de Medicina Deportiva (ACSM). (2019). </w:t>
      </w:r>
      <w:r w:rsidRPr="0099413A">
        <w:rPr>
          <w:i/>
        </w:rPr>
        <w:t>Pautas de ejercicio para pacientes con cáncer</w:t>
      </w:r>
      <w:r w:rsidRPr="0099413A">
        <w:t xml:space="preserve"> (5.a ed.). ACSM. </w:t>
      </w:r>
      <w:hyperlink r:id="rId29" w:tgtFrame="_new" w:history="1">
        <w:r w:rsidRPr="0099413A">
          <w:rPr>
            <w:rStyle w:val="Hipervnculo"/>
            <w:color w:val="auto"/>
            <w:u w:val="none"/>
          </w:rPr>
          <w:t>https://www.acsm.org</w:t>
        </w:r>
      </w:hyperlink>
    </w:p>
    <w:p w14:paraId="6E589FC8" w14:textId="77777777" w:rsidR="00223E66" w:rsidRPr="0099413A" w:rsidRDefault="00223E66" w:rsidP="00223E66">
      <w:pPr>
        <w:pStyle w:val="Ttulo4"/>
        <w:widowControl w:val="0"/>
        <w:spacing w:before="0"/>
        <w:ind w:left="709" w:hanging="709"/>
        <w:contextualSpacing w:val="0"/>
        <w:rPr>
          <w:rFonts w:cstheme="majorBidi"/>
          <w:iCs w:val="0"/>
          <w:lang w:val="pt-PT"/>
        </w:rPr>
      </w:pPr>
      <w:r w:rsidRPr="0099413A">
        <w:t xml:space="preserve">Coma, N., Moral, S., Ballesteros, E., Eraso, A., Ventura, M., Pujol, E., &amp; Brugada, R. (2023). </w:t>
      </w:r>
      <w:r w:rsidRPr="0099413A">
        <w:rPr>
          <w:lang w:val="en-US"/>
        </w:rPr>
        <w:t xml:space="preserve">Current evidence on the benefit of exercise in cancer patients: Effects on cardiovascular mortality, cardiotoxicity, and quality of life. </w:t>
      </w:r>
      <w:r w:rsidRPr="0099413A">
        <w:rPr>
          <w:i/>
          <w:lang w:val="es-CL"/>
        </w:rPr>
        <w:t>Reviews in Cardiovascular Medicine, 24</w:t>
      </w:r>
      <w:r w:rsidRPr="0099413A">
        <w:rPr>
          <w:lang w:val="es-CL"/>
        </w:rPr>
        <w:t xml:space="preserve">(6). </w:t>
      </w:r>
      <w:hyperlink r:id="rId30" w:tgtFrame="_new" w:history="1">
        <w:r w:rsidRPr="0099413A">
          <w:rPr>
            <w:rStyle w:val="Hipervnculo"/>
            <w:color w:val="auto"/>
            <w:u w:val="none"/>
            <w:lang w:val="pt-PT"/>
          </w:rPr>
          <w:t>https://doi.org/10.31083/j.rcm2406160</w:t>
        </w:r>
      </w:hyperlink>
    </w:p>
    <w:p w14:paraId="795D046F" w14:textId="77777777" w:rsidR="00223E66" w:rsidRPr="0099413A" w:rsidRDefault="00223E66" w:rsidP="00223E66">
      <w:pPr>
        <w:pStyle w:val="Ttulo4"/>
        <w:widowControl w:val="0"/>
        <w:spacing w:before="0"/>
        <w:ind w:left="709" w:hanging="709"/>
        <w:contextualSpacing w:val="0"/>
        <w:rPr>
          <w:rFonts w:cstheme="majorBidi"/>
          <w:iCs w:val="0"/>
          <w:lang w:val="es-CL"/>
        </w:rPr>
      </w:pPr>
      <w:r w:rsidRPr="0099413A">
        <w:rPr>
          <w:lang w:val="pt-PT"/>
        </w:rPr>
        <w:t xml:space="preserve">Coppola, C., Russo, P., De Luca, G., &amp; Esposito, F. (2023). </w:t>
      </w:r>
      <w:r w:rsidRPr="0099413A">
        <w:rPr>
          <w:lang w:val="es-CL"/>
        </w:rPr>
        <w:t xml:space="preserve">Efectos de un programa de ejercicio de resistencia en mujeres con cáncer de mama: Mejora en parámetros cardíacos y capacidad aeróbica. </w:t>
      </w:r>
      <w:r w:rsidRPr="0099413A">
        <w:rPr>
          <w:i/>
          <w:lang w:val="es-CL"/>
        </w:rPr>
        <w:t>Revista de Investigación y Terapia del Cáncer, 45</w:t>
      </w:r>
      <w:r w:rsidRPr="0099413A">
        <w:rPr>
          <w:lang w:val="es-CL"/>
        </w:rPr>
        <w:t xml:space="preserve">(2), 123–134. </w:t>
      </w:r>
      <w:hyperlink r:id="rId31" w:tgtFrame="_new" w:history="1">
        <w:r w:rsidRPr="0099413A">
          <w:rPr>
            <w:rStyle w:val="Hipervnculo"/>
            <w:color w:val="auto"/>
            <w:u w:val="none"/>
            <w:lang w:val="es-CL"/>
          </w:rPr>
          <w:t>https://doi.org/10.1016/j.jca.2023.03.045</w:t>
        </w:r>
      </w:hyperlink>
    </w:p>
    <w:p w14:paraId="0384CEA4"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en-US"/>
        </w:rPr>
        <w:t xml:space="preserve">Garbi, M., Chambers, J., Vannan, M. A., &amp; Lancellotti, P. (2015). Valve stress echocardiography. </w:t>
      </w:r>
      <w:r w:rsidRPr="0099413A">
        <w:rPr>
          <w:i/>
          <w:lang w:val="en-US"/>
        </w:rPr>
        <w:t>JACC: Cardiovascular Imaging, 8</w:t>
      </w:r>
      <w:r w:rsidRPr="0099413A">
        <w:rPr>
          <w:lang w:val="en-US"/>
        </w:rPr>
        <w:t xml:space="preserve">(6), 724–736. </w:t>
      </w:r>
      <w:hyperlink r:id="rId32" w:tgtFrame="_new" w:history="1">
        <w:r w:rsidRPr="0099413A">
          <w:rPr>
            <w:rStyle w:val="Hipervnculo"/>
            <w:color w:val="auto"/>
            <w:u w:val="none"/>
            <w:lang w:val="en-US"/>
          </w:rPr>
          <w:t>https://doi.org/10.1016/j.jcmg.2015.02.010</w:t>
        </w:r>
      </w:hyperlink>
    </w:p>
    <w:p w14:paraId="77AF2689" w14:textId="77777777" w:rsidR="00223E66" w:rsidRPr="0099413A" w:rsidRDefault="00223E66" w:rsidP="00223E66">
      <w:pPr>
        <w:pStyle w:val="Ttulo4"/>
        <w:widowControl w:val="0"/>
        <w:spacing w:before="0"/>
        <w:ind w:left="709" w:hanging="709"/>
        <w:contextualSpacing w:val="0"/>
        <w:rPr>
          <w:rFonts w:cstheme="majorBidi"/>
          <w:iCs w:val="0"/>
          <w:lang w:val="es-CL"/>
        </w:rPr>
      </w:pPr>
      <w:r w:rsidRPr="0099413A">
        <w:rPr>
          <w:lang w:val="en-US"/>
        </w:rPr>
        <w:t xml:space="preserve">Gilchrist, S. C., Barac, A., Ades, P. A., Alfano, C. M., Franklin, B. A., Jones, L. W., La Gerche, A., Ligibel, J. A., Lopez, G., Madan, K., Oeffinger, K. C., Salamone, J., Scott, J. M., Squires, R. W., Thomas, R. J., Treat-Jacobson, D. J., Wright, J. S., &amp; American Heart Association Exercise, Cardiac Rehabilitation, and Secondary Prevention Committee of the Council on Clinical Cardiology; Council on Cardiovascular and Stroke Nursing; and Council on Peripheral Vascular Disease. (2019). Cardio-oncology rehabilitation to manage cardiovascular outcomes in cancer patients and survivors: A scientific statement from the American Heart Association. </w:t>
      </w:r>
      <w:r w:rsidRPr="0099413A">
        <w:rPr>
          <w:i/>
        </w:rPr>
        <w:t>Circulation, 139</w:t>
      </w:r>
      <w:r w:rsidRPr="0099413A">
        <w:t xml:space="preserve">(21). </w:t>
      </w:r>
      <w:hyperlink r:id="rId33" w:tgtFrame="_new" w:history="1">
        <w:r w:rsidRPr="0099413A">
          <w:rPr>
            <w:rStyle w:val="Hipervnculo"/>
            <w:color w:val="auto"/>
            <w:u w:val="none"/>
            <w:lang w:val="es-CL"/>
          </w:rPr>
          <w:t>https://doi.org/10.1161/cir.0000000000000679</w:t>
        </w:r>
      </w:hyperlink>
    </w:p>
    <w:p w14:paraId="24EBC2EB" w14:textId="77777777" w:rsidR="00223E66" w:rsidRPr="0099413A" w:rsidRDefault="00223E66" w:rsidP="00223E66">
      <w:pPr>
        <w:pStyle w:val="Ttulo4"/>
        <w:widowControl w:val="0"/>
        <w:spacing w:before="0"/>
        <w:ind w:left="709" w:hanging="709"/>
        <w:contextualSpacing w:val="0"/>
        <w:rPr>
          <w:rFonts w:cstheme="majorBidi"/>
          <w:iCs w:val="0"/>
          <w:lang w:val="es-CL"/>
        </w:rPr>
      </w:pPr>
      <w:r w:rsidRPr="0099413A">
        <w:rPr>
          <w:lang w:val="es-CL"/>
        </w:rPr>
        <w:t xml:space="preserve">Henao Fonnegra, O. E., Landázuri, P., García Cardona, D. M., Loango Chamorro, N., Calderón Bonilla, V., &amp; Castillo Torres, M. Á. (2024). Efectos del ejercicio combinado (aeróbico y de fuerza) sobre la composición corporal y la condición física de pacientes y sobrevivientes de cáncer de mama: Una revisión sistemática de ensayos clínicos. </w:t>
      </w:r>
      <w:r w:rsidRPr="0099413A">
        <w:rPr>
          <w:i/>
          <w:lang w:val="es-CL"/>
        </w:rPr>
        <w:t>Retos Digital, 56</w:t>
      </w:r>
      <w:r w:rsidRPr="0099413A">
        <w:rPr>
          <w:lang w:val="es-CL"/>
        </w:rPr>
        <w:t xml:space="preserve">, 1096–1110. </w:t>
      </w:r>
      <w:hyperlink r:id="rId34" w:tgtFrame="_new" w:history="1">
        <w:r w:rsidRPr="0099413A">
          <w:rPr>
            <w:rStyle w:val="Hipervnculo"/>
            <w:color w:val="auto"/>
            <w:u w:val="none"/>
            <w:lang w:val="es-CL"/>
          </w:rPr>
          <w:t>https://doi.org/10.47197/retos.v56.95088</w:t>
        </w:r>
      </w:hyperlink>
    </w:p>
    <w:p w14:paraId="1F09536D"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es-CL"/>
        </w:rPr>
        <w:t xml:space="preserve">Hiraoui, M., Al Busafi, M., Al-Hadabi, B., Al-Kitani, M., Ben Lagha, F., Al-Jadidi, K., Doutrellot, P. L., Mezlini, A., Gmada, N., &amp; Ahmaidi, S. (2023). </w:t>
      </w:r>
      <w:r w:rsidRPr="0099413A">
        <w:rPr>
          <w:lang w:val="en-US"/>
        </w:rPr>
        <w:t xml:space="preserve">Effects of combined resistance and aerobic training program on myoelectric activity of Vastus Lateralis in patients with breast cancer during adjuvant chemotherapy period. </w:t>
      </w:r>
      <w:r w:rsidRPr="0099413A">
        <w:rPr>
          <w:i/>
          <w:lang w:val="en-US"/>
        </w:rPr>
        <w:t>European Review for Medical and Pharmacological Sciences, 27</w:t>
      </w:r>
      <w:r w:rsidRPr="0099413A">
        <w:rPr>
          <w:lang w:val="en-US"/>
        </w:rPr>
        <w:t xml:space="preserve">(22), 11169–11179. </w:t>
      </w:r>
      <w:hyperlink r:id="rId35" w:tgtFrame="_new" w:history="1">
        <w:r w:rsidRPr="0099413A">
          <w:rPr>
            <w:rStyle w:val="Hipervnculo"/>
            <w:color w:val="auto"/>
            <w:u w:val="none"/>
            <w:lang w:val="en-US"/>
          </w:rPr>
          <w:t>https://doi.org/10.26355/eurrev_202311_34486</w:t>
        </w:r>
      </w:hyperlink>
    </w:p>
    <w:p w14:paraId="09923E03"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en-US"/>
        </w:rPr>
        <w:t xml:space="preserve">Hojan, K., Procyk, D., Horyńska-Kęstowicz, D., Leporowska, E., &amp; Litwiniuk, M. (2020). The effects of combined exercise on cardiac function and quality of life in breast cancer patients during chemotherapy: A randomized controlled trial. </w:t>
      </w:r>
      <w:r w:rsidRPr="0099413A">
        <w:rPr>
          <w:i/>
          <w:lang w:val="en-US"/>
        </w:rPr>
        <w:t>Cancers, 12</w:t>
      </w:r>
      <w:r w:rsidRPr="0099413A">
        <w:rPr>
          <w:lang w:val="en-US"/>
        </w:rPr>
        <w:t xml:space="preserve">(10). </w:t>
      </w:r>
      <w:hyperlink r:id="rId36" w:tgtFrame="_new" w:history="1">
        <w:r w:rsidRPr="0099413A">
          <w:rPr>
            <w:rStyle w:val="Hipervnculo"/>
            <w:color w:val="auto"/>
            <w:u w:val="none"/>
            <w:lang w:val="en-US"/>
          </w:rPr>
          <w:t>https://doi.org/10.3390/cancers12102987</w:t>
        </w:r>
      </w:hyperlink>
    </w:p>
    <w:p w14:paraId="4FFB0446"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en-US"/>
        </w:rPr>
        <w:t xml:space="preserve">Hojan, K., Procyk, D., Horyńska-Kęstowicz, D., Leporowska, E., &amp; Litwiniuk, M. (2020). The preventive role of regular physical training in ventricular remodeling, serum cardiac markers, and exercise performance changes in breast cancer in women undergoing trastuzumab therapy—An REH-HER study. </w:t>
      </w:r>
      <w:r w:rsidRPr="0099413A">
        <w:rPr>
          <w:i/>
          <w:lang w:val="en-US"/>
        </w:rPr>
        <w:t>Journal of Clinical Medicine, 9</w:t>
      </w:r>
      <w:r w:rsidRPr="0099413A">
        <w:rPr>
          <w:lang w:val="en-US"/>
        </w:rPr>
        <w:t xml:space="preserve">(5), 1379. </w:t>
      </w:r>
      <w:hyperlink r:id="rId37" w:tgtFrame="_new" w:history="1">
        <w:r w:rsidRPr="0099413A">
          <w:rPr>
            <w:rStyle w:val="Hipervnculo"/>
            <w:color w:val="auto"/>
            <w:u w:val="none"/>
            <w:lang w:val="en-US"/>
          </w:rPr>
          <w:t>https://doi.org/10.3390/jcm9051379</w:t>
        </w:r>
      </w:hyperlink>
    </w:p>
    <w:p w14:paraId="31EB4A12"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en-US"/>
        </w:rPr>
        <w:lastRenderedPageBreak/>
        <w:t xml:space="preserve">Howden, E. J., Bigaran, A., Beaudry, R., Fraser, S., Selig, S., Foulkes, S., Antill, Y., Nightingale, S., Loi, S., Haykowsky, M. J., &amp; La Gerche, A. (2019). Exercise as a diagnostic and therapeutic tool for the prevention of cardiovascular dysfunction in breast cancer patients. </w:t>
      </w:r>
      <w:r w:rsidRPr="0099413A">
        <w:rPr>
          <w:i/>
          <w:lang w:val="en-US"/>
        </w:rPr>
        <w:t>European Journal of Preventive Cardiology, 26</w:t>
      </w:r>
      <w:r w:rsidRPr="0099413A">
        <w:rPr>
          <w:lang w:val="en-US"/>
        </w:rPr>
        <w:t xml:space="preserve">(3), 305–315. </w:t>
      </w:r>
      <w:hyperlink r:id="rId38" w:tgtFrame="_new" w:history="1">
        <w:r w:rsidRPr="0099413A">
          <w:rPr>
            <w:rStyle w:val="Hipervnculo"/>
            <w:color w:val="auto"/>
            <w:u w:val="none"/>
            <w:lang w:val="en-US"/>
          </w:rPr>
          <w:t>https://doi.org/10.1177/2047487318811181</w:t>
        </w:r>
      </w:hyperlink>
    </w:p>
    <w:p w14:paraId="5073E0B1" w14:textId="77777777"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en-US"/>
        </w:rPr>
        <w:t xml:space="preserve">Keats, M. R., Grandy, S. A., Giacomantonio, N., MacDonald, D., Rajda, M., &amp; Younis, T. (2016). Exercise to prevent anthracycline-based cardiotoxicity (EXACT) in individuals with breast or hematological cancers: A feasibility study protocol. </w:t>
      </w:r>
      <w:r w:rsidRPr="0099413A">
        <w:rPr>
          <w:i/>
          <w:lang w:val="en-US"/>
        </w:rPr>
        <w:t>Pilot and Feasibility Studies, 2</w:t>
      </w:r>
      <w:r w:rsidRPr="0099413A">
        <w:rPr>
          <w:lang w:val="en-US"/>
        </w:rPr>
        <w:t xml:space="preserve">(1). </w:t>
      </w:r>
      <w:hyperlink r:id="rId39" w:tgtFrame="_new" w:history="1">
        <w:r w:rsidRPr="0099413A">
          <w:rPr>
            <w:rStyle w:val="Hipervnculo"/>
            <w:color w:val="auto"/>
            <w:u w:val="none"/>
            <w:lang w:val="en-US"/>
          </w:rPr>
          <w:t>https://doi.org/10.1186/s40814-016-0084-9</w:t>
        </w:r>
      </w:hyperlink>
    </w:p>
    <w:p w14:paraId="0949754E" w14:textId="0FF176CA" w:rsidR="00223E66" w:rsidRPr="0099413A" w:rsidRDefault="00223E66" w:rsidP="00223E66">
      <w:pPr>
        <w:pStyle w:val="Ttulo4"/>
        <w:widowControl w:val="0"/>
        <w:spacing w:before="0"/>
        <w:ind w:left="709" w:hanging="709"/>
        <w:contextualSpacing w:val="0"/>
        <w:rPr>
          <w:rFonts w:cstheme="majorBidi"/>
          <w:iCs w:val="0"/>
          <w:lang w:val="en-US"/>
        </w:rPr>
      </w:pPr>
      <w:r w:rsidRPr="0099413A">
        <w:rPr>
          <w:lang w:val="fr-FR"/>
        </w:rPr>
        <w:t xml:space="preserve">Lacroix, A., Hortobágyi, T., Beurskens, R., &amp; Granacher, U. (2017). </w:t>
      </w:r>
      <w:r w:rsidRPr="0099413A">
        <w:rPr>
          <w:lang w:val="en-US"/>
        </w:rPr>
        <w:t xml:space="preserve">Effects of supervised vs. unsupervised training programs on balance and muscle strength in older adults: A systematic review and meta-analysis. </w:t>
      </w:r>
      <w:r w:rsidRPr="0099413A">
        <w:rPr>
          <w:i/>
          <w:lang w:val="en-US"/>
        </w:rPr>
        <w:t>Sports Medicine, 47</w:t>
      </w:r>
      <w:r w:rsidRPr="0099413A">
        <w:rPr>
          <w:lang w:val="en-US"/>
        </w:rPr>
        <w:t xml:space="preserve">(11), 2341–2361. </w:t>
      </w:r>
      <w:hyperlink r:id="rId40" w:history="1">
        <w:r w:rsidRPr="0099413A">
          <w:rPr>
            <w:rStyle w:val="Hipervnculo"/>
            <w:color w:val="auto"/>
            <w:u w:val="none"/>
            <w:lang w:val="en-US"/>
          </w:rPr>
          <w:t>https://doi.org/10.1007/s40279-017-0747-6</w:t>
        </w:r>
      </w:hyperlink>
    </w:p>
    <w:p w14:paraId="28EAC04B" w14:textId="77777777" w:rsidR="00223E66" w:rsidRPr="0099413A" w:rsidRDefault="00223E66" w:rsidP="00223E66">
      <w:pPr>
        <w:pStyle w:val="Ttulo4"/>
        <w:widowControl w:val="0"/>
        <w:spacing w:before="0"/>
        <w:ind w:left="709" w:hanging="709"/>
        <w:contextualSpacing w:val="0"/>
        <w:rPr>
          <w:rFonts w:cstheme="majorBidi"/>
          <w:iCs w:val="0"/>
          <w:lang w:val="es-CL"/>
        </w:rPr>
      </w:pPr>
      <w:r w:rsidRPr="0099413A">
        <w:rPr>
          <w:lang w:val="en-US"/>
        </w:rPr>
        <w:t xml:space="preserve">Li, D., Yang, Y., Wang, S., He, X., Liu, M., Bai, B., Tian, C., Sun, R., Yu, T., &amp; Chu, X. (2021). The role of acetylation in doxorubicin-induced cardiotoxicity. </w:t>
      </w:r>
      <w:r w:rsidRPr="0099413A">
        <w:rPr>
          <w:i/>
          <w:lang w:val="en-US"/>
        </w:rPr>
        <w:t>Redox Biology, 46</w:t>
      </w:r>
      <w:r w:rsidRPr="0099413A">
        <w:rPr>
          <w:lang w:val="en-US"/>
        </w:rPr>
        <w:t xml:space="preserve">, 102089. </w:t>
      </w:r>
      <w:hyperlink r:id="rId41" w:tgtFrame="_new" w:history="1">
        <w:r w:rsidRPr="0099413A">
          <w:rPr>
            <w:rStyle w:val="Hipervnculo"/>
            <w:color w:val="auto"/>
            <w:u w:val="none"/>
            <w:lang w:val="es-CL"/>
          </w:rPr>
          <w:t>https://doi.org/10.1016/j.redox.2021.102089</w:t>
        </w:r>
      </w:hyperlink>
    </w:p>
    <w:p w14:paraId="3DE191C4" w14:textId="77777777" w:rsidR="003C46FB" w:rsidRPr="0099413A" w:rsidRDefault="00223E66" w:rsidP="003C46FB">
      <w:pPr>
        <w:pStyle w:val="Ttulo4"/>
        <w:widowControl w:val="0"/>
        <w:spacing w:before="0"/>
        <w:ind w:left="709" w:hanging="709"/>
        <w:contextualSpacing w:val="0"/>
      </w:pPr>
      <w:r w:rsidRPr="0099413A">
        <w:rPr>
          <w:lang w:val="es-CL"/>
        </w:rPr>
        <w:t xml:space="preserve">Lyon, A. R., López-Fernández, T., Couch, L. S., Asteggiano, R., Aznar, M. C., Bergler-Klein, J., Boriani, G., Cardinale, D., Cordoba, R., Cosyns, B., Cutter, D. J., de Azambuja, E., de Boer, R. A., Dent, S. F., Farmakis, D., Gevaert, S. A., Gorog, D. A., Herrmann, J., Lenihan, D., ... Tamargo, J. (2022). Guía ESC 2022 sobre cardio-oncología desarrollada en colaboración con la European Hematology Association (EHA), la European Society for Therapeutic Radiology and Oncology (ESTRO) y la International Cardio-Oncology Society (IC-OS). </w:t>
      </w:r>
      <w:r w:rsidRPr="0099413A">
        <w:rPr>
          <w:i/>
          <w:lang w:val="es-CL"/>
        </w:rPr>
        <w:t>Revista Española de Cardiología, 76</w:t>
      </w:r>
      <w:r w:rsidRPr="0099413A">
        <w:rPr>
          <w:lang w:val="es-CL"/>
        </w:rPr>
        <w:t xml:space="preserve">(7), 576.e1–576.e97. </w:t>
      </w:r>
      <w:hyperlink r:id="rId42" w:tgtFrame="_new" w:history="1">
        <w:r w:rsidRPr="0099413A">
          <w:rPr>
            <w:rStyle w:val="Hipervnculo"/>
            <w:color w:val="auto"/>
            <w:u w:val="none"/>
            <w:lang w:val="es-CL"/>
          </w:rPr>
          <w:t>https://doi.org/10.1016/j.recesp.2023.02.001</w:t>
        </w:r>
      </w:hyperlink>
    </w:p>
    <w:p w14:paraId="63311B0E"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McMillan, D., Williams, M., &amp; Johnson, A. (2020). The effects of a 12-week combined resistance and aerobic exercise program on muscle mass, degradation, and cancer recurrence in cancer survivors. </w:t>
      </w:r>
      <w:r w:rsidRPr="0099413A">
        <w:rPr>
          <w:rFonts w:cstheme="majorBidi"/>
          <w:i/>
          <w:lang w:val="en-US"/>
        </w:rPr>
        <w:t>Journal of Cancer Rehabilitation, 45</w:t>
      </w:r>
      <w:r w:rsidRPr="0099413A">
        <w:rPr>
          <w:rFonts w:cstheme="majorBidi"/>
          <w:lang w:val="en-US"/>
        </w:rPr>
        <w:t xml:space="preserve">(3), 123–134. </w:t>
      </w:r>
      <w:hyperlink r:id="rId43" w:tgtFrame="_new" w:history="1">
        <w:r w:rsidRPr="0099413A">
          <w:rPr>
            <w:rStyle w:val="Hipervnculo"/>
            <w:rFonts w:cstheme="majorBidi"/>
            <w:color w:val="auto"/>
            <w:u w:val="none"/>
            <w:lang w:val="en-US"/>
          </w:rPr>
          <w:t>https://doi.org/10.1002/jcr.306</w:t>
        </w:r>
      </w:hyperlink>
    </w:p>
    <w:p w14:paraId="63CA7AF0"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Meyer, R. J., Clark, H. S., &amp; Davis, P. W. (2021). High-intensity interval training in gastric cancer patients: Impact on VO₂max and cardiovascular biomarkers. </w:t>
      </w:r>
      <w:r w:rsidRPr="0099413A">
        <w:rPr>
          <w:rFonts w:cstheme="majorBidi"/>
          <w:i/>
          <w:lang w:val="en-US"/>
        </w:rPr>
        <w:t>Journal of Clinical Oncology, 39</w:t>
      </w:r>
      <w:r w:rsidRPr="0099413A">
        <w:rPr>
          <w:rFonts w:cstheme="majorBidi"/>
          <w:lang w:val="en-US"/>
        </w:rPr>
        <w:t xml:space="preserve">(5), 475–482. </w:t>
      </w:r>
      <w:hyperlink r:id="rId44" w:tgtFrame="_new" w:history="1">
        <w:r w:rsidRPr="0099413A">
          <w:rPr>
            <w:rStyle w:val="Hipervnculo"/>
            <w:rFonts w:cstheme="majorBidi"/>
            <w:color w:val="auto"/>
            <w:u w:val="none"/>
            <w:lang w:val="en-US"/>
          </w:rPr>
          <w:t>https://doi.org/10.1200/jco.20.02238</w:t>
        </w:r>
      </w:hyperlink>
    </w:p>
    <w:p w14:paraId="79D3203B" w14:textId="77777777" w:rsidR="003C46FB" w:rsidRPr="0099413A" w:rsidRDefault="003C46FB" w:rsidP="003C46FB">
      <w:pPr>
        <w:pStyle w:val="Ttulo4"/>
        <w:widowControl w:val="0"/>
        <w:spacing w:before="0"/>
        <w:ind w:left="709" w:hanging="709"/>
        <w:contextualSpacing w:val="0"/>
        <w:rPr>
          <w:lang w:val="pt-PT"/>
        </w:rPr>
      </w:pPr>
      <w:r w:rsidRPr="0099413A">
        <w:rPr>
          <w:rFonts w:cstheme="majorBidi"/>
          <w:lang w:val="en-US"/>
        </w:rPr>
        <w:t xml:space="preserve">Møller, A. B., Lønbro, S., Farup, J., Voss, T. S., Rittig, N., Wang, J., Højris, I., Mikkelsen, U. R., &amp; Jessen, N. (2019). Molecular and cellular adaptations to exercise training in skeletal muscle from cancer patients treated with chemotherapy. </w:t>
      </w:r>
      <w:r w:rsidRPr="0099413A">
        <w:rPr>
          <w:rFonts w:cstheme="majorBidi"/>
          <w:i/>
          <w:lang w:val="en-US"/>
        </w:rPr>
        <w:t>Journal of Cancer Research and Clinical Oncology, 145</w:t>
      </w:r>
      <w:r w:rsidRPr="0099413A">
        <w:rPr>
          <w:rFonts w:cstheme="majorBidi"/>
          <w:lang w:val="en-US"/>
        </w:rPr>
        <w:t xml:space="preserve">(6), 1449–1460. </w:t>
      </w:r>
      <w:hyperlink r:id="rId45" w:tgtFrame="_new" w:history="1">
        <w:r w:rsidRPr="0099413A">
          <w:rPr>
            <w:rStyle w:val="Hipervnculo"/>
            <w:rFonts w:cstheme="majorBidi"/>
            <w:color w:val="auto"/>
            <w:u w:val="none"/>
            <w:lang w:val="pt-PT"/>
          </w:rPr>
          <w:t>https://doi.org/10.1007/s00432-019-02911-5</w:t>
        </w:r>
      </w:hyperlink>
    </w:p>
    <w:p w14:paraId="7288995A"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pt-PT"/>
        </w:rPr>
        <w:t xml:space="preserve">Morelli, M. B., Bongiovanni, C., Da Pra, S., Miano, C., Sacchi, F., Lauriola, M., &amp; D’Uva, G. (2022). </w:t>
      </w:r>
      <w:r w:rsidRPr="0099413A">
        <w:rPr>
          <w:rFonts w:cstheme="majorBidi"/>
          <w:lang w:val="en-US"/>
        </w:rPr>
        <w:t xml:space="preserve">Cardiotoxicity of anticancer drugs: Molecular mechanisms and strategies for cardioprotection. </w:t>
      </w:r>
      <w:r w:rsidRPr="0099413A">
        <w:rPr>
          <w:rFonts w:cstheme="majorBidi"/>
          <w:i/>
          <w:lang w:val="en-US"/>
        </w:rPr>
        <w:t>Frontiers in Cardiovascular Medicine, 9</w:t>
      </w:r>
      <w:r w:rsidRPr="0099413A">
        <w:rPr>
          <w:rFonts w:cstheme="majorBidi"/>
          <w:lang w:val="en-US"/>
        </w:rPr>
        <w:t xml:space="preserve">. </w:t>
      </w:r>
      <w:hyperlink r:id="rId46" w:tgtFrame="_new" w:history="1">
        <w:r w:rsidRPr="0099413A">
          <w:rPr>
            <w:rStyle w:val="Hipervnculo"/>
            <w:rFonts w:cstheme="majorBidi"/>
            <w:color w:val="auto"/>
            <w:u w:val="none"/>
            <w:lang w:val="en-US"/>
          </w:rPr>
          <w:t>https://doi.org/10.3389/fcvm.2022.847012</w:t>
        </w:r>
      </w:hyperlink>
    </w:p>
    <w:p w14:paraId="2F7CB1AC"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Mudd, T. W., Jr., Khalid, M., &amp; Guddati, A. K. (2021). Cardiotoxicity of chemotherapy and targeted agents. </w:t>
      </w:r>
      <w:r w:rsidRPr="0099413A">
        <w:rPr>
          <w:rFonts w:cstheme="majorBidi"/>
          <w:i/>
          <w:lang w:val="en-US"/>
        </w:rPr>
        <w:t>American Journal of Cancer Research, 11</w:t>
      </w:r>
      <w:r w:rsidRPr="0099413A">
        <w:rPr>
          <w:rFonts w:cstheme="majorBidi"/>
          <w:lang w:val="en-US"/>
        </w:rPr>
        <w:t>(4), 1132–1147.</w:t>
      </w:r>
    </w:p>
    <w:p w14:paraId="721FC7E2" w14:textId="77777777" w:rsidR="003C46FB" w:rsidRPr="0099413A" w:rsidRDefault="003C46FB" w:rsidP="003C46FB">
      <w:pPr>
        <w:pStyle w:val="Ttulo4"/>
        <w:widowControl w:val="0"/>
        <w:spacing w:before="0"/>
        <w:ind w:left="709" w:hanging="709"/>
        <w:contextualSpacing w:val="0"/>
        <w:rPr>
          <w:lang w:val="es-CL"/>
        </w:rPr>
      </w:pPr>
      <w:r w:rsidRPr="0099413A">
        <w:rPr>
          <w:rFonts w:cstheme="majorBidi"/>
          <w:lang w:val="en-US"/>
        </w:rPr>
        <w:t xml:space="preserve">Naci, D., Berrazouane, S., Barabé, F., &amp; Aoudjit, F. (2019). Cell adhesion to collagen promotes leukemia resistance to doxorubicin by reducing DNA damage through the inhibition of Rac1 activation. </w:t>
      </w:r>
      <w:r w:rsidRPr="0099413A">
        <w:rPr>
          <w:rFonts w:cstheme="majorBidi"/>
          <w:i/>
          <w:lang w:val="es-CL"/>
        </w:rPr>
        <w:t>Scientific Reports, 9</w:t>
      </w:r>
      <w:r w:rsidRPr="0099413A">
        <w:rPr>
          <w:rFonts w:cstheme="majorBidi"/>
          <w:lang w:val="es-CL"/>
        </w:rPr>
        <w:t xml:space="preserve">(1). </w:t>
      </w:r>
      <w:hyperlink r:id="rId47" w:tgtFrame="_new" w:history="1">
        <w:r w:rsidRPr="0099413A">
          <w:rPr>
            <w:rStyle w:val="Hipervnculo"/>
            <w:rFonts w:cstheme="majorBidi"/>
            <w:color w:val="auto"/>
            <w:u w:val="none"/>
            <w:lang w:val="es-CL"/>
          </w:rPr>
          <w:t>https://doi.org/10.1038/s41598-019-55934-w</w:t>
        </w:r>
      </w:hyperlink>
    </w:p>
    <w:p w14:paraId="60BFC90F" w14:textId="77777777" w:rsidR="003C46FB" w:rsidRPr="0099413A" w:rsidRDefault="003C46FB" w:rsidP="003C46FB">
      <w:pPr>
        <w:pStyle w:val="Ttulo4"/>
        <w:widowControl w:val="0"/>
        <w:spacing w:before="0"/>
        <w:ind w:left="709" w:hanging="709"/>
        <w:contextualSpacing w:val="0"/>
        <w:rPr>
          <w:lang w:val="es-CL"/>
        </w:rPr>
      </w:pPr>
      <w:r w:rsidRPr="0099413A">
        <w:rPr>
          <w:rFonts w:cstheme="majorBidi"/>
          <w:lang w:val="es-CL"/>
        </w:rPr>
        <w:t xml:space="preserve">Organización Mundial de la Salud. (2010). </w:t>
      </w:r>
      <w:r w:rsidRPr="0099413A">
        <w:rPr>
          <w:rFonts w:cstheme="majorBidi"/>
          <w:i/>
          <w:lang w:val="es-CL"/>
        </w:rPr>
        <w:t>Recomendaciones mundiales sobre actividad física para la salud</w:t>
      </w:r>
      <w:r w:rsidRPr="0099413A">
        <w:rPr>
          <w:rFonts w:cstheme="majorBidi"/>
          <w:lang w:val="es-CL"/>
        </w:rPr>
        <w:t xml:space="preserve">. OMS. </w:t>
      </w:r>
      <w:hyperlink r:id="rId48" w:tgtFrame="_new" w:history="1">
        <w:r w:rsidRPr="0099413A">
          <w:rPr>
            <w:rStyle w:val="Hipervnculo"/>
            <w:rFonts w:cstheme="majorBidi"/>
            <w:color w:val="auto"/>
            <w:u w:val="none"/>
            <w:lang w:val="es-CL"/>
          </w:rPr>
          <w:t>https://www.ncbi.nlm.nih.gov/books/NBK581973/</w:t>
        </w:r>
      </w:hyperlink>
    </w:p>
    <w:p w14:paraId="01C9D452"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s-CL"/>
        </w:rPr>
        <w:t xml:space="preserve">Red Nacional Integral del Cáncer (NCCN). (2022). </w:t>
      </w:r>
      <w:r w:rsidRPr="0099413A">
        <w:rPr>
          <w:rFonts w:cstheme="majorBidi"/>
          <w:i/>
          <w:lang w:val="es-CL"/>
        </w:rPr>
        <w:t>Pautas de práctica clínica de NCCN en oncología: Supervivencia</w:t>
      </w:r>
      <w:r w:rsidRPr="0099413A">
        <w:rPr>
          <w:rFonts w:cstheme="majorBidi"/>
          <w:lang w:val="es-CL"/>
        </w:rPr>
        <w:t xml:space="preserve">. </w:t>
      </w:r>
      <w:r w:rsidRPr="0099413A">
        <w:rPr>
          <w:rFonts w:cstheme="majorBidi"/>
          <w:lang w:val="en-US"/>
        </w:rPr>
        <w:t xml:space="preserve">NCCN. </w:t>
      </w:r>
      <w:hyperlink r:id="rId49" w:tgtFrame="_new" w:history="1">
        <w:r w:rsidRPr="0099413A">
          <w:rPr>
            <w:rStyle w:val="Hipervnculo"/>
            <w:rFonts w:cstheme="majorBidi"/>
            <w:color w:val="auto"/>
            <w:u w:val="none"/>
            <w:lang w:val="en-US"/>
          </w:rPr>
          <w:t>https://www.nccn.org/guidelines/category_1</w:t>
        </w:r>
      </w:hyperlink>
    </w:p>
    <w:p w14:paraId="6A1E1FE0" w14:textId="77777777" w:rsidR="003C46FB" w:rsidRPr="0099413A" w:rsidRDefault="003C46FB" w:rsidP="003C46FB">
      <w:pPr>
        <w:pStyle w:val="Ttulo4"/>
        <w:widowControl w:val="0"/>
        <w:spacing w:before="0"/>
        <w:ind w:left="709" w:hanging="709"/>
        <w:contextualSpacing w:val="0"/>
        <w:rPr>
          <w:rFonts w:cstheme="majorBidi"/>
          <w:lang w:val="en-US"/>
        </w:rPr>
      </w:pPr>
      <w:r w:rsidRPr="0099413A">
        <w:rPr>
          <w:rFonts w:cstheme="majorBidi"/>
          <w:lang w:val="en-US"/>
        </w:rPr>
        <w:t xml:space="preserve">Pelliccia, A., Sharma, S., Gati, S., Bäck, M., Börjesson, M., Caselli, S., Collet, J.-P., Corrado, D., Drezner, J. A., Halle, M., Hansen, D., Heidbuchel, H., Myers, J., Niebauer, J., Papadakis, M., Piepoli, M. F., Prescott, E., Roos-Hesselink, J. W., Graham Stuart, A., … Rakhit, D. (2021). 2020 ESC Guidelines on sports cardiology and exercise in patients with cardiovascular disease. </w:t>
      </w:r>
      <w:r w:rsidRPr="0099413A">
        <w:rPr>
          <w:rFonts w:cstheme="majorBidi"/>
          <w:i/>
          <w:lang w:val="en-US"/>
        </w:rPr>
        <w:t>European Heart Journal, 42</w:t>
      </w:r>
      <w:r w:rsidRPr="0099413A">
        <w:rPr>
          <w:rFonts w:cstheme="majorBidi"/>
          <w:lang w:val="en-US"/>
        </w:rPr>
        <w:t xml:space="preserve">(1), 17–96. </w:t>
      </w:r>
      <w:hyperlink r:id="rId50" w:tgtFrame="_new" w:history="1">
        <w:r w:rsidRPr="0099413A">
          <w:rPr>
            <w:rStyle w:val="Hipervnculo"/>
            <w:rFonts w:cstheme="majorBidi"/>
            <w:color w:val="auto"/>
            <w:u w:val="none"/>
            <w:lang w:val="en-US"/>
          </w:rPr>
          <w:t>https://doi.org/10.1093/eurheartj/ehaa605</w:t>
        </w:r>
      </w:hyperlink>
    </w:p>
    <w:p w14:paraId="4A3366F0"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Page, M. J., McKenzie, J. E., Bossuyt, P. M., Boutron, I., Hoffmann, T. C., Mulrow, C. D., ... &amp; Moher, D. (2021). The PRISMA 2020 statement: an updated guideline for reporting systematic reviews. </w:t>
      </w:r>
      <w:r w:rsidRPr="0099413A">
        <w:rPr>
          <w:rFonts w:cstheme="majorBidi"/>
          <w:i/>
          <w:lang w:val="en-US"/>
        </w:rPr>
        <w:t>BMJ, 372</w:t>
      </w:r>
      <w:r w:rsidRPr="0099413A">
        <w:rPr>
          <w:rFonts w:cstheme="majorBidi"/>
          <w:lang w:val="en-US"/>
        </w:rPr>
        <w:t xml:space="preserve">, n71. </w:t>
      </w:r>
      <w:hyperlink r:id="rId51" w:tgtFrame="_new" w:history="1">
        <w:r w:rsidRPr="0099413A">
          <w:rPr>
            <w:rStyle w:val="Hipervnculo"/>
            <w:rFonts w:cstheme="majorBidi"/>
            <w:color w:val="auto"/>
            <w:u w:val="none"/>
            <w:lang w:val="en-US"/>
          </w:rPr>
          <w:t>https://doi.org/10.1136/bmj.n71</w:t>
        </w:r>
      </w:hyperlink>
    </w:p>
    <w:p w14:paraId="24340FEF"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Pfannenstiel, K., &amp; Hayward, R. (2018). Effects of resistance exercise training on doxorubicin-induced cardiotoxicity. </w:t>
      </w:r>
      <w:r w:rsidRPr="0099413A">
        <w:rPr>
          <w:rFonts w:cstheme="majorBidi"/>
          <w:i/>
          <w:lang w:val="en-US"/>
        </w:rPr>
        <w:t>Journal of Cardiovascular Pharmacology, 71</w:t>
      </w:r>
      <w:r w:rsidRPr="0099413A">
        <w:rPr>
          <w:rFonts w:cstheme="majorBidi"/>
          <w:lang w:val="en-US"/>
        </w:rPr>
        <w:t xml:space="preserve">(6), 332–339. </w:t>
      </w:r>
      <w:hyperlink r:id="rId52" w:tgtFrame="_new" w:history="1">
        <w:r w:rsidRPr="0099413A">
          <w:rPr>
            <w:rStyle w:val="Hipervnculo"/>
            <w:rFonts w:cstheme="majorBidi"/>
            <w:color w:val="auto"/>
            <w:u w:val="none"/>
            <w:lang w:val="en-US"/>
          </w:rPr>
          <w:t>https://doi.org/10.1097/fjc.0000000000000574</w:t>
        </w:r>
      </w:hyperlink>
    </w:p>
    <w:p w14:paraId="0FBD0667"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Piercy, K. L., &amp; Troiano, R. P. (2018). Physical activity guidelines for Americans from the US Department </w:t>
      </w:r>
      <w:r w:rsidRPr="0099413A">
        <w:rPr>
          <w:rFonts w:cstheme="majorBidi"/>
          <w:lang w:val="en-US"/>
        </w:rPr>
        <w:lastRenderedPageBreak/>
        <w:t xml:space="preserve">of Health and Human Services. </w:t>
      </w:r>
      <w:r w:rsidRPr="0099413A">
        <w:rPr>
          <w:rFonts w:cstheme="majorBidi"/>
          <w:i/>
          <w:lang w:val="en-US"/>
        </w:rPr>
        <w:t>Circulation: Cardiovascular Quality and Outcomes, 11</w:t>
      </w:r>
      <w:r w:rsidRPr="0099413A">
        <w:rPr>
          <w:rFonts w:cstheme="majorBidi"/>
          <w:lang w:val="en-US"/>
        </w:rPr>
        <w:t xml:space="preserve">(11), e005263. </w:t>
      </w:r>
      <w:hyperlink r:id="rId53" w:tgtFrame="_new" w:history="1">
        <w:r w:rsidRPr="0099413A">
          <w:rPr>
            <w:rStyle w:val="Hipervnculo"/>
            <w:rFonts w:cstheme="majorBidi"/>
            <w:color w:val="auto"/>
            <w:u w:val="none"/>
            <w:lang w:val="en-US"/>
          </w:rPr>
          <w:t>https://doi.org/10.1161/CIRCOUTCOMES.118.005263</w:t>
        </w:r>
      </w:hyperlink>
    </w:p>
    <w:p w14:paraId="15C6D65A" w14:textId="77777777" w:rsidR="003C46FB" w:rsidRPr="0099413A" w:rsidRDefault="003C46FB" w:rsidP="003C46FB">
      <w:pPr>
        <w:pStyle w:val="Ttulo4"/>
        <w:widowControl w:val="0"/>
        <w:spacing w:before="0"/>
        <w:ind w:left="709" w:hanging="709"/>
        <w:contextualSpacing w:val="0"/>
        <w:rPr>
          <w:lang w:val="es-CL"/>
        </w:rPr>
      </w:pPr>
      <w:r w:rsidRPr="0099413A">
        <w:rPr>
          <w:rFonts w:cstheme="majorBidi"/>
          <w:lang w:val="en-US"/>
        </w:rPr>
        <w:t xml:space="preserve">Pituskin, E., Haykowsky, M., McNeely, M., Mackey, J., Chua, N., &amp; Paterson, I. (2016). Rationale and design of the multidisciplinary team intervention in cardio-oncology study (TITAN). </w:t>
      </w:r>
      <w:r w:rsidRPr="0099413A">
        <w:rPr>
          <w:rFonts w:cstheme="majorBidi"/>
          <w:i/>
        </w:rPr>
        <w:t>BMC Cancer, 16</w:t>
      </w:r>
      <w:r w:rsidRPr="0099413A">
        <w:rPr>
          <w:rFonts w:cstheme="majorBidi"/>
        </w:rPr>
        <w:t xml:space="preserve">(1). </w:t>
      </w:r>
      <w:hyperlink r:id="rId54" w:tgtFrame="_new" w:history="1">
        <w:r w:rsidRPr="0099413A">
          <w:rPr>
            <w:rStyle w:val="Hipervnculo"/>
            <w:rFonts w:cstheme="majorBidi"/>
            <w:color w:val="auto"/>
            <w:u w:val="none"/>
            <w:lang w:val="es-CL"/>
          </w:rPr>
          <w:t>https://doi.org/10.1186/s12885-016-2761-8</w:t>
        </w:r>
      </w:hyperlink>
    </w:p>
    <w:p w14:paraId="35CFD272" w14:textId="77777777" w:rsidR="003C46FB" w:rsidRPr="0099413A" w:rsidRDefault="003C46FB" w:rsidP="003C46FB">
      <w:pPr>
        <w:pStyle w:val="Ttulo4"/>
        <w:widowControl w:val="0"/>
        <w:spacing w:before="0"/>
        <w:ind w:left="709" w:hanging="709"/>
        <w:contextualSpacing w:val="0"/>
      </w:pPr>
      <w:r w:rsidRPr="0099413A">
        <w:rPr>
          <w:rFonts w:cstheme="majorBidi"/>
          <w:lang w:val="es-CL"/>
        </w:rPr>
        <w:t xml:space="preserve">Robles Hernández, G. S. I., Montes Mata, K. J., Aguirre Chávez, J. F., &amp; Franco Gallegos, L. I. (2025). Actividad física y mortalidad: Una revisión sistemática y metaanálisis de estudios longitudinales. </w:t>
      </w:r>
      <w:r w:rsidRPr="0099413A">
        <w:rPr>
          <w:rFonts w:cstheme="majorBidi"/>
          <w:i/>
          <w:lang w:val="es-CL"/>
        </w:rPr>
        <w:t>Retos Digital, 64</w:t>
      </w:r>
      <w:r w:rsidRPr="0099413A">
        <w:rPr>
          <w:rFonts w:cstheme="majorBidi"/>
          <w:lang w:val="es-CL"/>
        </w:rPr>
        <w:t xml:space="preserve">, 137–150. </w:t>
      </w:r>
      <w:hyperlink r:id="rId55" w:tgtFrame="_new" w:history="1">
        <w:r w:rsidRPr="0099413A">
          <w:rPr>
            <w:rStyle w:val="Hipervnculo"/>
            <w:rFonts w:cstheme="majorBidi"/>
            <w:color w:val="auto"/>
            <w:u w:val="none"/>
            <w:lang w:val="es-CL"/>
          </w:rPr>
          <w:t>https://doi.org/10.47197/retos.v64.108175</w:t>
        </w:r>
      </w:hyperlink>
    </w:p>
    <w:p w14:paraId="62E66CA0"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s-CL"/>
        </w:rPr>
        <w:t xml:space="preserve">Sociedad Europea de Oncología Médica (ESMO). (2020). </w:t>
      </w:r>
      <w:r w:rsidRPr="0099413A">
        <w:rPr>
          <w:rFonts w:cstheme="majorBidi"/>
          <w:i/>
          <w:lang w:val="es-CL"/>
        </w:rPr>
        <w:t>Guías de práctica clínica en oncología</w:t>
      </w:r>
      <w:r w:rsidRPr="0099413A">
        <w:rPr>
          <w:rFonts w:cstheme="majorBidi"/>
          <w:lang w:val="es-CL"/>
        </w:rPr>
        <w:t xml:space="preserve">. </w:t>
      </w:r>
      <w:r w:rsidRPr="0099413A">
        <w:rPr>
          <w:rFonts w:cstheme="majorBidi"/>
          <w:lang w:val="en-US"/>
        </w:rPr>
        <w:t xml:space="preserve">European Society for Medical Oncology. </w:t>
      </w:r>
      <w:hyperlink r:id="rId56" w:tgtFrame="_new" w:history="1">
        <w:r w:rsidRPr="0099413A">
          <w:rPr>
            <w:rStyle w:val="Hipervnculo"/>
            <w:rFonts w:cstheme="majorBidi"/>
            <w:color w:val="auto"/>
            <w:u w:val="none"/>
            <w:lang w:val="en-US"/>
          </w:rPr>
          <w:t>https://www.esmo.org</w:t>
        </w:r>
      </w:hyperlink>
    </w:p>
    <w:p w14:paraId="53D3CE20"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Swanton, C., Bernard, E., Abbosh, C., &amp; otros. (2024). Embracing cancer complexity: Hallmarks of systemic disease. </w:t>
      </w:r>
      <w:r w:rsidRPr="0099413A">
        <w:rPr>
          <w:rFonts w:cstheme="majorBidi"/>
          <w:i/>
          <w:lang w:val="en-US"/>
        </w:rPr>
        <w:t>Cell, 187</w:t>
      </w:r>
      <w:r w:rsidRPr="0099413A">
        <w:rPr>
          <w:rFonts w:cstheme="majorBidi"/>
          <w:lang w:val="en-US"/>
        </w:rPr>
        <w:t xml:space="preserve">(1), 33–54. </w:t>
      </w:r>
      <w:hyperlink r:id="rId57" w:tgtFrame="_new" w:history="1">
        <w:r w:rsidRPr="0099413A">
          <w:rPr>
            <w:rStyle w:val="Hipervnculo"/>
            <w:rFonts w:cstheme="majorBidi"/>
            <w:color w:val="auto"/>
            <w:u w:val="none"/>
            <w:lang w:val="en-US"/>
          </w:rPr>
          <w:t>https://doi.org/10.1016/j.cell.2023.11.018</w:t>
        </w:r>
      </w:hyperlink>
    </w:p>
    <w:p w14:paraId="58F14FCE" w14:textId="77777777" w:rsidR="003C46FB" w:rsidRPr="0099413A" w:rsidRDefault="003C46FB" w:rsidP="003C46FB">
      <w:pPr>
        <w:pStyle w:val="Ttulo4"/>
        <w:widowControl w:val="0"/>
        <w:spacing w:before="0"/>
        <w:ind w:left="709" w:hanging="709"/>
        <w:contextualSpacing w:val="0"/>
        <w:rPr>
          <w:lang w:val="en-US"/>
        </w:rPr>
      </w:pPr>
      <w:r w:rsidRPr="0099413A">
        <w:rPr>
          <w:rFonts w:cstheme="majorBidi"/>
          <w:lang w:val="en-US"/>
        </w:rPr>
        <w:t xml:space="preserve">Schmitz, K. H., Courneya, K. S., Matthews, C. E., Demark-Wahnefried, W., Galvão, D. A., Pinto, B. M., &amp; Bush, M. A. (2019). </w:t>
      </w:r>
      <w:r w:rsidRPr="0099413A">
        <w:rPr>
          <w:rFonts w:cstheme="majorBidi"/>
          <w:lang w:val="es-CL"/>
        </w:rPr>
        <w:t xml:space="preserve">Intervención combinada de ejercicios aeróbicos y de resistencia para sobrevivientes de cáncer de mama: Efectos sobre la salud cardiovascular y la fatiga. </w:t>
      </w:r>
      <w:r w:rsidRPr="0099413A">
        <w:rPr>
          <w:rFonts w:cstheme="majorBidi"/>
          <w:i/>
          <w:lang w:val="en-US"/>
        </w:rPr>
        <w:t>Cáncer, 125</w:t>
      </w:r>
      <w:r w:rsidRPr="0099413A">
        <w:rPr>
          <w:rFonts w:cstheme="majorBidi"/>
          <w:lang w:val="en-US"/>
        </w:rPr>
        <w:t xml:space="preserve">(8), 1371–1380. </w:t>
      </w:r>
      <w:hyperlink r:id="rId58" w:tgtFrame="_new" w:history="1">
        <w:r w:rsidRPr="0099413A">
          <w:rPr>
            <w:rStyle w:val="Hipervnculo"/>
            <w:rFonts w:cstheme="majorBidi"/>
            <w:color w:val="auto"/>
            <w:u w:val="none"/>
            <w:lang w:val="en-US"/>
          </w:rPr>
          <w:t>https://doi.org/10.1002/c.31995</w:t>
        </w:r>
      </w:hyperlink>
    </w:p>
    <w:p w14:paraId="2B01D02E" w14:textId="77777777" w:rsidR="003C46FB" w:rsidRPr="0099413A" w:rsidRDefault="003C46FB" w:rsidP="003C46FB">
      <w:pPr>
        <w:pStyle w:val="Ttulo4"/>
        <w:widowControl w:val="0"/>
        <w:spacing w:before="0"/>
        <w:ind w:left="709" w:hanging="709"/>
        <w:contextualSpacing w:val="0"/>
        <w:rPr>
          <w:lang w:val="es-CL"/>
        </w:rPr>
      </w:pPr>
      <w:r w:rsidRPr="0099413A">
        <w:rPr>
          <w:rFonts w:cstheme="majorBidi"/>
          <w:lang w:val="en-US"/>
        </w:rPr>
        <w:t xml:space="preserve">Schneider, C., Ryffel, C., Stütz, L., Rabaglio, M., Suter, T. M., Campbell, K. L., Eser, P., &amp; Wilhelm, M. (2024). Supervised exercise training in patients with cancer during anthracycline-based chemotherapy to mitigate cardiotoxicity: A randomized controlled trial. </w:t>
      </w:r>
      <w:r w:rsidRPr="0099413A">
        <w:rPr>
          <w:rFonts w:cstheme="majorBidi"/>
          <w:i/>
          <w:lang w:val="en-US"/>
        </w:rPr>
        <w:t>Frontiers in Cardiovascular Medicine, 10</w:t>
      </w:r>
      <w:r w:rsidRPr="0099413A">
        <w:rPr>
          <w:rFonts w:cstheme="majorBidi"/>
          <w:lang w:val="en-US"/>
        </w:rPr>
        <w:t xml:space="preserve">. </w:t>
      </w:r>
      <w:hyperlink r:id="rId59" w:tgtFrame="_new" w:history="1">
        <w:r w:rsidRPr="0099413A">
          <w:rPr>
            <w:rStyle w:val="Hipervnculo"/>
            <w:rFonts w:cstheme="majorBidi"/>
            <w:color w:val="auto"/>
            <w:u w:val="none"/>
            <w:lang w:val="es-CL"/>
          </w:rPr>
          <w:t>https://doi.org/10.3389/fcvm.2023.1283153</w:t>
        </w:r>
      </w:hyperlink>
    </w:p>
    <w:p w14:paraId="182B816F" w14:textId="77777777" w:rsidR="003C46FB" w:rsidRPr="0099413A" w:rsidRDefault="003C46FB" w:rsidP="003C46FB">
      <w:pPr>
        <w:pStyle w:val="Ttulo4"/>
        <w:widowControl w:val="0"/>
        <w:spacing w:before="0"/>
        <w:ind w:left="709" w:hanging="709"/>
        <w:contextualSpacing w:val="0"/>
        <w:rPr>
          <w:lang w:val="en-US"/>
        </w:rPr>
      </w:pPr>
      <w:r w:rsidRPr="0099413A">
        <w:rPr>
          <w:lang w:val="es-CL"/>
        </w:rPr>
        <w:t xml:space="preserve">Sławiński, G., Hawryszko, M., Liżewska-Springer, A., Nabiałek-Trojanowska, I., &amp; Lewicka, E. (2023). </w:t>
      </w:r>
      <w:r w:rsidRPr="0099413A">
        <w:rPr>
          <w:lang w:val="en-US"/>
        </w:rPr>
        <w:t xml:space="preserve">Global longitudinal strain in cardio-oncology: A review. </w:t>
      </w:r>
      <w:r w:rsidRPr="0099413A">
        <w:rPr>
          <w:i/>
          <w:lang w:val="en-US"/>
        </w:rPr>
        <w:t>Cancers, 15</w:t>
      </w:r>
      <w:r w:rsidRPr="0099413A">
        <w:rPr>
          <w:lang w:val="en-US"/>
        </w:rPr>
        <w:t xml:space="preserve">(3), 986. </w:t>
      </w:r>
      <w:hyperlink r:id="rId60" w:tgtFrame="_new" w:history="1">
        <w:r w:rsidRPr="0099413A">
          <w:rPr>
            <w:rStyle w:val="Hipervnculo"/>
            <w:color w:val="auto"/>
            <w:u w:val="none"/>
            <w:lang w:val="en-US"/>
          </w:rPr>
          <w:t>https://doi.org/10.3390/cancers15030986</w:t>
        </w:r>
      </w:hyperlink>
    </w:p>
    <w:p w14:paraId="42074223" w14:textId="77777777" w:rsidR="003C46FB" w:rsidRPr="0099413A" w:rsidRDefault="003C46FB" w:rsidP="003C46FB">
      <w:pPr>
        <w:pStyle w:val="Ttulo4"/>
        <w:widowControl w:val="0"/>
        <w:spacing w:before="0"/>
        <w:ind w:left="709" w:hanging="709"/>
        <w:contextualSpacing w:val="0"/>
        <w:rPr>
          <w:lang w:val="pt-PT"/>
        </w:rPr>
      </w:pPr>
      <w:r w:rsidRPr="0099413A">
        <w:rPr>
          <w:lang w:val="en-US"/>
        </w:rPr>
        <w:t xml:space="preserve">Sung, H., Ferlay, J., Siegel, R. L., Laversanne, M., Soerjomataram, I., Jemal, A., &amp; Bray, F. (2021). Global cancer statistics 2020: GLOBOCAN estimates of incidence and mortality worldwide for 36 cancers in 185 countries. </w:t>
      </w:r>
      <w:r w:rsidRPr="0099413A">
        <w:rPr>
          <w:i/>
          <w:lang w:val="pt-PT"/>
        </w:rPr>
        <w:t>CA: A Cancer Journal for Clinicians, 71</w:t>
      </w:r>
      <w:r w:rsidRPr="0099413A">
        <w:rPr>
          <w:lang w:val="pt-PT"/>
        </w:rPr>
        <w:t xml:space="preserve">(3), 209–249. </w:t>
      </w:r>
      <w:hyperlink r:id="rId61" w:tgtFrame="_new" w:history="1">
        <w:r w:rsidRPr="0099413A">
          <w:rPr>
            <w:rStyle w:val="Hipervnculo"/>
            <w:color w:val="auto"/>
            <w:u w:val="none"/>
            <w:lang w:val="pt-PT"/>
          </w:rPr>
          <w:t>https://doi.org/10.3322/caac.21660</w:t>
        </w:r>
      </w:hyperlink>
    </w:p>
    <w:p w14:paraId="18E6AB11" w14:textId="77777777" w:rsidR="003C46FB" w:rsidRPr="0099413A" w:rsidRDefault="003C46FB" w:rsidP="003C46FB">
      <w:pPr>
        <w:pStyle w:val="Ttulo4"/>
        <w:widowControl w:val="0"/>
        <w:spacing w:before="0"/>
        <w:ind w:left="709" w:hanging="709"/>
        <w:contextualSpacing w:val="0"/>
        <w:rPr>
          <w:lang w:val="en-US"/>
        </w:rPr>
      </w:pPr>
      <w:r w:rsidRPr="0099413A">
        <w:rPr>
          <w:lang w:val="pt-PT"/>
        </w:rPr>
        <w:t xml:space="preserve">Tauda, M. E., Castro Núñez, H., &amp; Cruzat Bravo, E. J. (2025). </w:t>
      </w:r>
      <w:r w:rsidRPr="0099413A">
        <w:rPr>
          <w:lang w:val="es-CL"/>
        </w:rPr>
        <w:t xml:space="preserve">Entrenamiento de fuerza y su impacto en linfedema y movilidad del hombro tras cirugía por cáncer de mama: Revisión sistemática. </w:t>
      </w:r>
      <w:r w:rsidRPr="0099413A">
        <w:rPr>
          <w:i/>
          <w:lang w:val="en-US"/>
        </w:rPr>
        <w:t>Retos Digital, 64</w:t>
      </w:r>
      <w:r w:rsidRPr="0099413A">
        <w:rPr>
          <w:lang w:val="en-US"/>
        </w:rPr>
        <w:t xml:space="preserve">, 12–31. </w:t>
      </w:r>
      <w:hyperlink r:id="rId62" w:tgtFrame="_new" w:history="1">
        <w:r w:rsidRPr="0099413A">
          <w:rPr>
            <w:rStyle w:val="Hipervnculo"/>
            <w:color w:val="auto"/>
            <w:u w:val="none"/>
            <w:lang w:val="en-US"/>
          </w:rPr>
          <w:t>https://doi.org/10.47197/retos.v64.110605</w:t>
        </w:r>
      </w:hyperlink>
    </w:p>
    <w:p w14:paraId="6ECC9E36" w14:textId="77777777" w:rsidR="003C46FB" w:rsidRPr="0099413A" w:rsidRDefault="003C46FB" w:rsidP="003C46FB">
      <w:pPr>
        <w:pStyle w:val="Ttulo4"/>
        <w:widowControl w:val="0"/>
        <w:spacing w:before="0"/>
        <w:ind w:left="709" w:hanging="709"/>
        <w:contextualSpacing w:val="0"/>
      </w:pPr>
      <w:r w:rsidRPr="0099413A">
        <w:rPr>
          <w:lang w:val="en-US"/>
        </w:rPr>
        <w:t xml:space="preserve">Taylor, A., Smith, J., Johnson, R., Brown, L., &amp; Williams, M. (2023). </w:t>
      </w:r>
      <w:r w:rsidRPr="0099413A">
        <w:rPr>
          <w:lang w:val="es-CL"/>
        </w:rPr>
        <w:t xml:space="preserve">Efectos de un programa de entrenamiento combinado de fuerza y resistencia sobre la función cardiovascular y los biomarcadores de estrés cardíaco en pacientes con cáncer de próstata en estadios I a III. </w:t>
      </w:r>
      <w:r w:rsidRPr="0099413A">
        <w:rPr>
          <w:i/>
          <w:lang w:val="es-CL"/>
        </w:rPr>
        <w:t>Revista de Fisiología Clínica del Ejercicio, 12</w:t>
      </w:r>
      <w:r w:rsidRPr="0099413A">
        <w:rPr>
          <w:lang w:val="es-CL"/>
        </w:rPr>
        <w:t xml:space="preserve">(3). </w:t>
      </w:r>
      <w:hyperlink r:id="rId63" w:tgtFrame="_new" w:history="1">
        <w:r w:rsidRPr="0099413A">
          <w:rPr>
            <w:rStyle w:val="Hipervnculo"/>
            <w:color w:val="auto"/>
            <w:u w:val="none"/>
          </w:rPr>
          <w:t>https://doi.org/10.1007/jcep.2023</w:t>
        </w:r>
      </w:hyperlink>
    </w:p>
    <w:p w14:paraId="31CA2FC1" w14:textId="77777777" w:rsidR="003C46FB" w:rsidRPr="0099413A" w:rsidRDefault="003C46FB" w:rsidP="003C46FB">
      <w:pPr>
        <w:pStyle w:val="Ttulo4"/>
        <w:widowControl w:val="0"/>
        <w:spacing w:before="0"/>
        <w:ind w:left="709" w:hanging="709"/>
        <w:contextualSpacing w:val="0"/>
      </w:pPr>
      <w:r w:rsidRPr="0099413A">
        <w:rPr>
          <w:lang w:val="en-US"/>
        </w:rPr>
        <w:t xml:space="preserve">Toohey, K., Pumpa, K., McKune, A., Cooke, J., Welvaert, M., Northey, J., Quinlan, C., &amp; Semple, S. (2020). The impact of high-intensity interval training exercise on breast cancer survivors: A pilot study to explore fitness, cardiac regulation, and biomarkers of the stress systems. </w:t>
      </w:r>
      <w:r w:rsidRPr="0099413A">
        <w:rPr>
          <w:i/>
        </w:rPr>
        <w:t>BMC Cancer, 20</w:t>
      </w:r>
      <w:r w:rsidRPr="0099413A">
        <w:t xml:space="preserve">(1). </w:t>
      </w:r>
      <w:hyperlink r:id="rId64" w:tgtFrame="_new" w:history="1">
        <w:r w:rsidRPr="0099413A">
          <w:rPr>
            <w:rStyle w:val="Hipervnculo"/>
            <w:color w:val="auto"/>
            <w:u w:val="none"/>
            <w:lang w:val="es-CL"/>
          </w:rPr>
          <w:t>https://doi.org/10.1186/s12885-020-07295-1</w:t>
        </w:r>
      </w:hyperlink>
    </w:p>
    <w:p w14:paraId="6D77A80D" w14:textId="77777777" w:rsidR="003C46FB" w:rsidRPr="0099413A" w:rsidRDefault="003C46FB" w:rsidP="003C46FB">
      <w:pPr>
        <w:pStyle w:val="Ttulo4"/>
        <w:widowControl w:val="0"/>
        <w:spacing w:before="0"/>
        <w:ind w:left="709" w:hanging="709"/>
        <w:contextualSpacing w:val="0"/>
        <w:rPr>
          <w:lang w:val="en-US"/>
        </w:rPr>
      </w:pPr>
      <w:r w:rsidRPr="0099413A">
        <w:rPr>
          <w:lang w:val="es-CL"/>
        </w:rPr>
        <w:t xml:space="preserve">Tranchita, E., Murri, A., Grazioli, E., Cerulli, C., Emerenziani, G. P., Ceci, R., Caporossi, D., Dimauro, I., &amp; Parisi, A. (2022). </w:t>
      </w:r>
      <w:r w:rsidRPr="0099413A">
        <w:rPr>
          <w:lang w:val="en-US"/>
        </w:rPr>
        <w:t xml:space="preserve">The beneficial role of physical exercise on anthracyclines-induced cardiotoxicity in breast cancer patients. </w:t>
      </w:r>
      <w:r w:rsidRPr="0099413A">
        <w:rPr>
          <w:i/>
          <w:lang w:val="en-US"/>
        </w:rPr>
        <w:t>Cancers, 14</w:t>
      </w:r>
      <w:r w:rsidRPr="0099413A">
        <w:rPr>
          <w:lang w:val="en-US"/>
        </w:rPr>
        <w:t xml:space="preserve">(9), 2288. </w:t>
      </w:r>
      <w:hyperlink r:id="rId65" w:tgtFrame="_new" w:history="1">
        <w:r w:rsidRPr="0099413A">
          <w:rPr>
            <w:rStyle w:val="Hipervnculo"/>
            <w:color w:val="auto"/>
            <w:u w:val="none"/>
            <w:lang w:val="en-US"/>
          </w:rPr>
          <w:t>https://doi.org/10.3390/cancers14092288</w:t>
        </w:r>
      </w:hyperlink>
    </w:p>
    <w:p w14:paraId="31E5EC97" w14:textId="77777777" w:rsidR="003C46FB" w:rsidRPr="0099413A" w:rsidRDefault="003C46FB" w:rsidP="003C46FB">
      <w:pPr>
        <w:pStyle w:val="Ttulo4"/>
        <w:widowControl w:val="0"/>
        <w:spacing w:before="0"/>
        <w:ind w:left="709" w:hanging="709"/>
        <w:contextualSpacing w:val="0"/>
        <w:rPr>
          <w:lang w:val="en-US"/>
        </w:rPr>
      </w:pPr>
      <w:r w:rsidRPr="0099413A">
        <w:rPr>
          <w:lang w:val="en-US"/>
        </w:rPr>
        <w:t xml:space="preserve">Weemaes, A. T. R., Weijenberg, M. P., Lenssen, A. F., &amp; Beelen, M. (2022). Exercise training as part of multidisciplinary rehabilitation in cancer survivors: An observational study on changes in physical performance and patient-reported outcomes. </w:t>
      </w:r>
      <w:r w:rsidRPr="0099413A">
        <w:rPr>
          <w:i/>
          <w:lang w:val="en-US"/>
        </w:rPr>
        <w:t>Supportive Care in Cancer, 30</w:t>
      </w:r>
      <w:r w:rsidRPr="0099413A">
        <w:rPr>
          <w:lang w:val="en-US"/>
        </w:rPr>
        <w:t xml:space="preserve">(11), 9255–9266. </w:t>
      </w:r>
      <w:hyperlink r:id="rId66" w:tgtFrame="_new" w:history="1">
        <w:r w:rsidRPr="0099413A">
          <w:rPr>
            <w:rStyle w:val="Hipervnculo"/>
            <w:color w:val="auto"/>
            <w:u w:val="none"/>
            <w:lang w:val="en-US"/>
          </w:rPr>
          <w:t>https://doi.org/10.1007/s00520-022-07351-5</w:t>
        </w:r>
      </w:hyperlink>
    </w:p>
    <w:p w14:paraId="047EAFA8" w14:textId="101FE020" w:rsidR="003C46FB" w:rsidRPr="0099413A" w:rsidRDefault="003C46FB" w:rsidP="003C46FB">
      <w:pPr>
        <w:pStyle w:val="Ttulo4"/>
        <w:widowControl w:val="0"/>
        <w:spacing w:before="0"/>
        <w:ind w:left="709" w:hanging="709"/>
        <w:contextualSpacing w:val="0"/>
      </w:pPr>
      <w:r w:rsidRPr="0099413A">
        <w:rPr>
          <w:lang w:val="en-US"/>
        </w:rPr>
        <w:t xml:space="preserve">Zhang, T., Zhang, Y., Cui, M., Jin, L., Wang, Y., Lv, F., Liu, Y., Zheng, W., Shang, H., Zhang, J., Zhang, M., Wu, H., Guo, J., Zhang, X., Hu, X., Cao, C.-M., &amp; Xiao, R.-P. (2016). CaMKII is a RIP3 substrate mediating ischemia- and oxidative stress–induced myocardial necroptosis. </w:t>
      </w:r>
      <w:r w:rsidRPr="0099413A">
        <w:rPr>
          <w:i/>
          <w:lang w:val="es-CL"/>
        </w:rPr>
        <w:t>Nature Medicine, 22</w:t>
      </w:r>
      <w:r w:rsidRPr="0099413A">
        <w:rPr>
          <w:lang w:val="es-CL"/>
        </w:rPr>
        <w:t xml:space="preserve">(2), 175–182. </w:t>
      </w:r>
      <w:hyperlink r:id="rId67" w:tgtFrame="_new" w:history="1">
        <w:r w:rsidRPr="0099413A">
          <w:rPr>
            <w:rStyle w:val="Hipervnculo"/>
            <w:color w:val="auto"/>
            <w:u w:val="none"/>
            <w:lang w:val="es-CL"/>
          </w:rPr>
          <w:t>https://doi.org/10.1038/nm.4017</w:t>
        </w:r>
      </w:hyperlink>
    </w:p>
    <w:p w14:paraId="50E87B80" w14:textId="77777777" w:rsidR="00B2664F" w:rsidRDefault="00B2664F" w:rsidP="00B2664F">
      <w:pPr>
        <w:pStyle w:val="Ttulo4"/>
        <w:spacing w:before="0"/>
        <w:ind w:left="709" w:hanging="709"/>
        <w:contextualSpacing w:val="0"/>
        <w:rPr>
          <w:lang w:val="pt-PT"/>
        </w:rPr>
      </w:pPr>
    </w:p>
    <w:p w14:paraId="373F1A69" w14:textId="5366F094" w:rsidR="00B77456" w:rsidRPr="0099413A" w:rsidRDefault="00B77456" w:rsidP="00B77456">
      <w:pPr>
        <w:pStyle w:val="Ttulo3"/>
        <w:keepNext w:val="0"/>
        <w:keepLines w:val="0"/>
        <w:rPr>
          <w:sz w:val="22"/>
          <w:szCs w:val="22"/>
          <w:lang w:val="es-CL"/>
        </w:rPr>
      </w:pPr>
      <w:r w:rsidRPr="0099413A">
        <w:rPr>
          <w:sz w:val="22"/>
          <w:szCs w:val="22"/>
          <w:lang w:val="es-CL"/>
        </w:rPr>
        <w:t>Datos de los/as autores/as y traductor/a:</w:t>
      </w:r>
    </w:p>
    <w:tbl>
      <w:tblPr>
        <w:tblStyle w:val="a1"/>
        <w:tblW w:w="9638" w:type="dxa"/>
        <w:jc w:val="center"/>
        <w:tblInd w:w="0" w:type="dxa"/>
        <w:tblLayout w:type="fixed"/>
        <w:tblLook w:val="0400" w:firstRow="0" w:lastRow="0" w:firstColumn="0" w:lastColumn="0" w:noHBand="0" w:noVBand="1"/>
      </w:tblPr>
      <w:tblGrid>
        <w:gridCol w:w="3465"/>
        <w:gridCol w:w="3548"/>
        <w:gridCol w:w="2585"/>
        <w:gridCol w:w="20"/>
        <w:gridCol w:w="20"/>
      </w:tblGrid>
      <w:tr w:rsidR="00971BDF" w:rsidRPr="0099413A" w14:paraId="3505C2EA" w14:textId="77777777" w:rsidTr="009E6E5D">
        <w:trPr>
          <w:jc w:val="center"/>
        </w:trPr>
        <w:tc>
          <w:tcPr>
            <w:tcW w:w="3465" w:type="dxa"/>
            <w:shd w:val="clear" w:color="auto" w:fill="FFFFFF"/>
            <w:tcMar>
              <w:top w:w="0" w:type="dxa"/>
              <w:left w:w="0" w:type="dxa"/>
              <w:bottom w:w="0" w:type="dxa"/>
              <w:right w:w="0" w:type="dxa"/>
            </w:tcMar>
          </w:tcPr>
          <w:p w14:paraId="4A7BF92A" w14:textId="77777777" w:rsidR="00971BDF" w:rsidRPr="0099413A" w:rsidRDefault="00971BDF" w:rsidP="00B2664F">
            <w:pPr>
              <w:pStyle w:val="Sinespaciado"/>
              <w:jc w:val="center"/>
              <w:rPr>
                <w:szCs w:val="16"/>
              </w:rPr>
            </w:pPr>
            <w:r w:rsidRPr="0099413A">
              <w:rPr>
                <w:szCs w:val="16"/>
              </w:rPr>
              <w:t>Mauricio Ernesto Tauda Tauda</w:t>
            </w:r>
          </w:p>
        </w:tc>
        <w:tc>
          <w:tcPr>
            <w:tcW w:w="3548" w:type="dxa"/>
            <w:shd w:val="clear" w:color="auto" w:fill="FFFFFF"/>
            <w:tcMar>
              <w:top w:w="0" w:type="dxa"/>
              <w:left w:w="0" w:type="dxa"/>
              <w:bottom w:w="0" w:type="dxa"/>
              <w:right w:w="0" w:type="dxa"/>
            </w:tcMar>
          </w:tcPr>
          <w:p w14:paraId="1112A2CB" w14:textId="2301FB71" w:rsidR="00F14CCF" w:rsidRPr="0099413A" w:rsidRDefault="00F14CCF" w:rsidP="00B2664F">
            <w:pPr>
              <w:pStyle w:val="Sinespaciado"/>
              <w:jc w:val="center"/>
              <w:rPr>
                <w:szCs w:val="16"/>
              </w:rPr>
            </w:pPr>
            <w:hyperlink r:id="rId68" w:history="1">
              <w:r w:rsidRPr="0099413A">
                <w:rPr>
                  <w:rStyle w:val="Hipervnculo"/>
                  <w:color w:val="auto"/>
                  <w:szCs w:val="16"/>
                  <w:u w:val="none"/>
                </w:rPr>
                <w:t>Mauro.tauda@gmail.com</w:t>
              </w:r>
            </w:hyperlink>
          </w:p>
        </w:tc>
        <w:tc>
          <w:tcPr>
            <w:tcW w:w="2585" w:type="dxa"/>
            <w:shd w:val="clear" w:color="auto" w:fill="FFFFFF"/>
            <w:tcMar>
              <w:top w:w="0" w:type="dxa"/>
              <w:left w:w="0" w:type="dxa"/>
              <w:bottom w:w="0" w:type="dxa"/>
              <w:right w:w="0" w:type="dxa"/>
            </w:tcMar>
          </w:tcPr>
          <w:p w14:paraId="12FBF3C1" w14:textId="77777777" w:rsidR="00971BDF" w:rsidRPr="0099413A" w:rsidRDefault="00971BDF" w:rsidP="00B2664F">
            <w:pPr>
              <w:pStyle w:val="Sinespaciado"/>
              <w:jc w:val="center"/>
              <w:rPr>
                <w:szCs w:val="16"/>
              </w:rPr>
            </w:pPr>
            <w:r w:rsidRPr="0099413A">
              <w:rPr>
                <w:szCs w:val="16"/>
              </w:rPr>
              <w:t>Autor/a</w:t>
            </w:r>
          </w:p>
        </w:tc>
        <w:tc>
          <w:tcPr>
            <w:tcW w:w="20" w:type="dxa"/>
            <w:shd w:val="clear" w:color="auto" w:fill="FFFFFF"/>
            <w:tcMar>
              <w:top w:w="0" w:type="dxa"/>
              <w:left w:w="0" w:type="dxa"/>
              <w:bottom w:w="0" w:type="dxa"/>
              <w:right w:w="0" w:type="dxa"/>
            </w:tcMar>
          </w:tcPr>
          <w:p w14:paraId="66C2FAD1" w14:textId="77777777" w:rsidR="00971BDF" w:rsidRPr="0099413A" w:rsidRDefault="00971BDF" w:rsidP="00B2664F">
            <w:pPr>
              <w:pStyle w:val="Sinespaciado"/>
              <w:rPr>
                <w:szCs w:val="16"/>
              </w:rPr>
            </w:pPr>
          </w:p>
        </w:tc>
        <w:tc>
          <w:tcPr>
            <w:tcW w:w="20" w:type="dxa"/>
            <w:shd w:val="clear" w:color="auto" w:fill="FFFFFF"/>
            <w:tcMar>
              <w:top w:w="0" w:type="dxa"/>
              <w:left w:w="0" w:type="dxa"/>
              <w:bottom w:w="0" w:type="dxa"/>
              <w:right w:w="0" w:type="dxa"/>
            </w:tcMar>
          </w:tcPr>
          <w:p w14:paraId="611D1D9C" w14:textId="77777777" w:rsidR="00971BDF" w:rsidRPr="0099413A" w:rsidRDefault="00971BDF" w:rsidP="00B2664F">
            <w:pPr>
              <w:pStyle w:val="Sinespaciado"/>
              <w:rPr>
                <w:szCs w:val="16"/>
              </w:rPr>
            </w:pPr>
          </w:p>
        </w:tc>
      </w:tr>
      <w:tr w:rsidR="00971BDF" w:rsidRPr="0099413A" w14:paraId="27586BD6" w14:textId="77777777" w:rsidTr="009E6E5D">
        <w:trPr>
          <w:jc w:val="center"/>
        </w:trPr>
        <w:tc>
          <w:tcPr>
            <w:tcW w:w="3465" w:type="dxa"/>
            <w:shd w:val="clear" w:color="auto" w:fill="FFFFFF"/>
            <w:tcMar>
              <w:top w:w="0" w:type="dxa"/>
              <w:left w:w="0" w:type="dxa"/>
              <w:bottom w:w="0" w:type="dxa"/>
              <w:right w:w="0" w:type="dxa"/>
            </w:tcMar>
          </w:tcPr>
          <w:p w14:paraId="343C769B" w14:textId="7D48BC3B" w:rsidR="00971BDF" w:rsidRPr="0099413A" w:rsidRDefault="00333D4C" w:rsidP="00B2664F">
            <w:pPr>
              <w:pStyle w:val="Sinespaciado"/>
              <w:jc w:val="center"/>
              <w:rPr>
                <w:szCs w:val="16"/>
              </w:rPr>
            </w:pPr>
            <w:r w:rsidRPr="0099413A">
              <w:rPr>
                <w:szCs w:val="16"/>
              </w:rPr>
              <w:t>Rocío Beatriz Bustos Barahona</w:t>
            </w:r>
          </w:p>
          <w:p w14:paraId="6C0B3C4B" w14:textId="77777777" w:rsidR="00971BDF" w:rsidRPr="0099413A" w:rsidRDefault="00971BDF" w:rsidP="00B2664F">
            <w:pPr>
              <w:pStyle w:val="Sinespaciado"/>
              <w:jc w:val="center"/>
              <w:rPr>
                <w:szCs w:val="16"/>
              </w:rPr>
            </w:pPr>
            <w:r w:rsidRPr="0099413A">
              <w:rPr>
                <w:szCs w:val="16"/>
              </w:rPr>
              <w:t>Yoselyn Yudith Reyes Sanchez</w:t>
            </w:r>
          </w:p>
          <w:p w14:paraId="0E9EE38A" w14:textId="4814FF38" w:rsidR="00F14CCF" w:rsidRPr="0099413A" w:rsidRDefault="00F14CCF" w:rsidP="00B2664F">
            <w:pPr>
              <w:pStyle w:val="Sinespaciado"/>
              <w:jc w:val="center"/>
              <w:rPr>
                <w:szCs w:val="16"/>
              </w:rPr>
            </w:pPr>
            <w:r w:rsidRPr="0099413A">
              <w:rPr>
                <w:szCs w:val="16"/>
              </w:rPr>
              <w:t>Eduardo Joel Cruzat Bravo</w:t>
            </w:r>
          </w:p>
        </w:tc>
        <w:tc>
          <w:tcPr>
            <w:tcW w:w="3548" w:type="dxa"/>
            <w:shd w:val="clear" w:color="auto" w:fill="FFFFFF"/>
            <w:tcMar>
              <w:top w:w="0" w:type="dxa"/>
              <w:left w:w="0" w:type="dxa"/>
              <w:bottom w:w="0" w:type="dxa"/>
              <w:right w:w="0" w:type="dxa"/>
            </w:tcMar>
          </w:tcPr>
          <w:p w14:paraId="008BE6B3" w14:textId="65AA40D8" w:rsidR="00971BDF" w:rsidRPr="0099413A" w:rsidRDefault="00971BDF" w:rsidP="00B2664F">
            <w:pPr>
              <w:pStyle w:val="Sinespaciado"/>
              <w:jc w:val="center"/>
              <w:rPr>
                <w:szCs w:val="16"/>
              </w:rPr>
            </w:pPr>
            <w:hyperlink r:id="rId69" w:history="1">
              <w:r w:rsidRPr="0099413A">
                <w:rPr>
                  <w:rStyle w:val="Hipervnculo"/>
                  <w:color w:val="auto"/>
                  <w:szCs w:val="16"/>
                  <w:u w:val="none"/>
                </w:rPr>
                <w:t>rociobustos@santotomas.cl</w:t>
              </w:r>
            </w:hyperlink>
          </w:p>
          <w:p w14:paraId="73F7EBA6" w14:textId="53AF3F99" w:rsidR="00971BDF" w:rsidRPr="0099413A" w:rsidRDefault="00F14CCF" w:rsidP="00B2664F">
            <w:pPr>
              <w:pStyle w:val="Sinespaciado"/>
              <w:jc w:val="center"/>
              <w:rPr>
                <w:szCs w:val="16"/>
              </w:rPr>
            </w:pPr>
            <w:hyperlink r:id="rId70" w:history="1">
              <w:r w:rsidRPr="0099413A">
                <w:rPr>
                  <w:rStyle w:val="Hipervnculo"/>
                  <w:color w:val="auto"/>
                  <w:szCs w:val="16"/>
                  <w:u w:val="none"/>
                </w:rPr>
                <w:t>yoselynreyessa@santotomas.cl</w:t>
              </w:r>
            </w:hyperlink>
          </w:p>
          <w:p w14:paraId="121E1209" w14:textId="47F0EBB0" w:rsidR="00F14CCF" w:rsidRPr="0099413A" w:rsidRDefault="00F14CCF" w:rsidP="00B2664F">
            <w:pPr>
              <w:pStyle w:val="Sinespaciado"/>
              <w:jc w:val="center"/>
              <w:rPr>
                <w:szCs w:val="16"/>
              </w:rPr>
            </w:pPr>
            <w:hyperlink r:id="rId71" w:history="1">
              <w:r w:rsidRPr="0099413A">
                <w:rPr>
                  <w:rStyle w:val="Hipervnculo"/>
                  <w:color w:val="auto"/>
                  <w:szCs w:val="16"/>
                  <w:u w:val="none"/>
                </w:rPr>
                <w:t>ecruzat@santotomas.cl</w:t>
              </w:r>
            </w:hyperlink>
          </w:p>
        </w:tc>
        <w:tc>
          <w:tcPr>
            <w:tcW w:w="2585" w:type="dxa"/>
            <w:shd w:val="clear" w:color="auto" w:fill="FFFFFF"/>
            <w:tcMar>
              <w:top w:w="0" w:type="dxa"/>
              <w:left w:w="0" w:type="dxa"/>
              <w:bottom w:w="0" w:type="dxa"/>
              <w:right w:w="0" w:type="dxa"/>
            </w:tcMar>
          </w:tcPr>
          <w:p w14:paraId="26A68ECE" w14:textId="77777777" w:rsidR="00971BDF" w:rsidRPr="0099413A" w:rsidRDefault="00971BDF" w:rsidP="00B2664F">
            <w:pPr>
              <w:pStyle w:val="Sinespaciado"/>
              <w:jc w:val="center"/>
              <w:rPr>
                <w:szCs w:val="16"/>
                <w:lang w:val="pt-PT"/>
              </w:rPr>
            </w:pPr>
            <w:r w:rsidRPr="0099413A">
              <w:rPr>
                <w:szCs w:val="16"/>
                <w:lang w:val="pt-PT"/>
              </w:rPr>
              <w:t>Autor/a</w:t>
            </w:r>
          </w:p>
          <w:p w14:paraId="5EC14844" w14:textId="77777777" w:rsidR="00971BDF" w:rsidRPr="0099413A" w:rsidRDefault="00971BDF" w:rsidP="00B2664F">
            <w:pPr>
              <w:pStyle w:val="Sinespaciado"/>
              <w:jc w:val="center"/>
              <w:rPr>
                <w:szCs w:val="16"/>
                <w:lang w:val="pt-PT"/>
              </w:rPr>
            </w:pPr>
            <w:r w:rsidRPr="0099413A">
              <w:rPr>
                <w:szCs w:val="16"/>
                <w:lang w:val="pt-PT"/>
              </w:rPr>
              <w:t>Autor/a</w:t>
            </w:r>
          </w:p>
          <w:p w14:paraId="37FE4F94" w14:textId="77777777" w:rsidR="00971BDF" w:rsidRPr="0099413A" w:rsidRDefault="00971BDF" w:rsidP="00B2664F">
            <w:pPr>
              <w:pStyle w:val="Sinespaciado"/>
              <w:jc w:val="center"/>
              <w:rPr>
                <w:szCs w:val="16"/>
                <w:lang w:val="pt-PT"/>
              </w:rPr>
            </w:pPr>
            <w:r w:rsidRPr="0099413A">
              <w:rPr>
                <w:szCs w:val="16"/>
                <w:lang w:val="pt-PT"/>
              </w:rPr>
              <w:t>Autor/a</w:t>
            </w:r>
          </w:p>
        </w:tc>
        <w:tc>
          <w:tcPr>
            <w:tcW w:w="20" w:type="dxa"/>
            <w:shd w:val="clear" w:color="auto" w:fill="FFFFFF"/>
            <w:tcMar>
              <w:top w:w="0" w:type="dxa"/>
              <w:left w:w="0" w:type="dxa"/>
              <w:bottom w:w="0" w:type="dxa"/>
              <w:right w:w="0" w:type="dxa"/>
            </w:tcMar>
          </w:tcPr>
          <w:p w14:paraId="323FAE18" w14:textId="77777777" w:rsidR="00971BDF" w:rsidRPr="0099413A" w:rsidRDefault="00971BDF" w:rsidP="00B2664F">
            <w:pPr>
              <w:pStyle w:val="Sinespaciado"/>
              <w:rPr>
                <w:szCs w:val="16"/>
                <w:lang w:val="pt-PT"/>
              </w:rPr>
            </w:pPr>
          </w:p>
        </w:tc>
        <w:tc>
          <w:tcPr>
            <w:tcW w:w="20" w:type="dxa"/>
            <w:shd w:val="clear" w:color="auto" w:fill="FFFFFF"/>
            <w:tcMar>
              <w:top w:w="0" w:type="dxa"/>
              <w:left w:w="0" w:type="dxa"/>
              <w:bottom w:w="0" w:type="dxa"/>
              <w:right w:w="0" w:type="dxa"/>
            </w:tcMar>
          </w:tcPr>
          <w:p w14:paraId="50069394" w14:textId="77777777" w:rsidR="00971BDF" w:rsidRPr="0099413A" w:rsidRDefault="00971BDF" w:rsidP="00B2664F">
            <w:pPr>
              <w:pStyle w:val="Sinespaciado"/>
              <w:rPr>
                <w:szCs w:val="16"/>
                <w:lang w:val="pt-PT"/>
              </w:rPr>
            </w:pPr>
          </w:p>
        </w:tc>
      </w:tr>
    </w:tbl>
    <w:p w14:paraId="0C05028A" w14:textId="77777777" w:rsidR="00B77456" w:rsidRPr="008042DC" w:rsidRDefault="00B77456" w:rsidP="00E11C78">
      <w:pPr>
        <w:rPr>
          <w:lang w:val="pt-PT"/>
        </w:rPr>
      </w:pPr>
    </w:p>
    <w:sectPr w:rsidR="00B77456" w:rsidRPr="008042DC">
      <w:type w:val="continuous"/>
      <w:pgSz w:w="11906" w:h="16838"/>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8D4B" w14:textId="77777777" w:rsidR="00957BA3" w:rsidRDefault="00957BA3">
      <w:r>
        <w:separator/>
      </w:r>
    </w:p>
  </w:endnote>
  <w:endnote w:type="continuationSeparator" w:id="0">
    <w:p w14:paraId="5ED4A2BE" w14:textId="77777777" w:rsidR="00957BA3" w:rsidRDefault="0095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embedRegular r:id="rId1" w:fontKey="{E72D5A72-05AC-4CA3-BA21-60A1CA06CBB8}"/>
    <w:embedBold r:id="rId2" w:fontKey="{A416F39C-7883-4F3F-84FC-C445CC1A7A2E}"/>
    <w:embedItalic r:id="rId3" w:fontKey="{F6BEF56D-0521-4FF2-B628-824516E54B9E}"/>
    <w:embedBoldItalic r:id="rId4" w:fontKey="{3C01DEE4-20A1-427B-A764-B4E073476DE6}"/>
  </w:font>
  <w:font w:name="Times New Roman (Cuerpo en alf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imes New Roman (Títulos en alf">
    <w:altName w:val="Times New Roman"/>
    <w:charset w:val="00"/>
    <w:family w:val="roman"/>
    <w:pitch w:val="default"/>
  </w:font>
  <w:font w:name="Franklin Gothic Demi">
    <w:panose1 w:val="020B0703020102020204"/>
    <w:charset w:val="00"/>
    <w:family w:val="swiss"/>
    <w:pitch w:val="variable"/>
    <w:sig w:usb0="00000287" w:usb1="00000000" w:usb2="00000000" w:usb3="00000000" w:csb0="0000009F" w:csb1="00000000"/>
    <w:embedRegular r:id="rId5" w:fontKey="{E94753AD-88D9-43F0-9218-5DD1810A72FB}"/>
    <w:embedItalic r:id="rId6" w:fontKey="{81416EA7-4A96-40B3-BA01-BB422C412F4B}"/>
  </w:font>
  <w:font w:name="Consolas">
    <w:panose1 w:val="020B0609020204030204"/>
    <w:charset w:val="00"/>
    <w:family w:val="modern"/>
    <w:pitch w:val="fixed"/>
    <w:sig w:usb0="E00006FF" w:usb1="0000FCFF" w:usb2="00000001" w:usb3="00000000" w:csb0="0000019F" w:csb1="00000000"/>
    <w:embedRegular r:id="rId7" w:fontKey="{19107917-50DD-4CDF-82D7-5C456EDB5201}"/>
  </w:font>
  <w:font w:name="Rockwell">
    <w:panose1 w:val="02060603020205020403"/>
    <w:charset w:val="00"/>
    <w:family w:val="roman"/>
    <w:pitch w:val="variable"/>
    <w:sig w:usb0="00000007" w:usb1="00000000" w:usb2="00000000" w:usb3="00000000" w:csb0="00000003" w:csb1="00000000"/>
    <w:embedRegular r:id="rId8" w:fontKey="{054E9D81-D330-48BB-9FA6-585B2CE1E248}"/>
    <w:embedBold r:id="rId9" w:fontKey="{D3D3CC8E-9858-4C69-BF7F-7C95F6488194}"/>
    <w:embedItalic r:id="rId10" w:fontKey="{441F8CA9-4BF4-4F69-A3B5-DBFC712DF77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2A22ED60-C53D-4B64-895B-4086ECBCBA2F}"/>
  </w:font>
  <w:font w:name="Perpetua">
    <w:panose1 w:val="02020502060401020303"/>
    <w:charset w:val="00"/>
    <w:family w:val="roman"/>
    <w:pitch w:val="variable"/>
    <w:sig w:usb0="00000003" w:usb1="00000000" w:usb2="00000000" w:usb3="00000000" w:csb0="00000001" w:csb1="00000000"/>
    <w:embedRegular r:id="rId12" w:fontKey="{AABD1873-AAC8-46FE-93B8-5EEB672D35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2DF1" w14:textId="77777777" w:rsidR="00E523EC" w:rsidRDefault="00E523EC">
    <w:pPr>
      <w:pBdr>
        <w:top w:val="nil"/>
        <w:left w:val="nil"/>
        <w:bottom w:val="nil"/>
        <w:right w:val="nil"/>
        <w:between w:val="nil"/>
      </w:pBdr>
      <w:jc w:val="center"/>
      <w:rPr>
        <w:rFonts w:cs="Cambria"/>
        <w:smallCaps/>
        <w:color w:val="4A66AC"/>
        <w:sz w:val="22"/>
        <w:szCs w:val="22"/>
      </w:rPr>
    </w:pPr>
    <w:r w:rsidRPr="00654F64">
      <w:rPr>
        <w:rFonts w:cs="Cambria"/>
        <w:b/>
        <w:color w:val="4A66AC"/>
        <w:sz w:val="14"/>
        <w:szCs w:val="14"/>
      </w:rPr>
      <w:t xml:space="preserve"> </w:t>
    </w:r>
    <w:r w:rsidRPr="00654F64">
      <w:rPr>
        <w:rFonts w:cs="Cambria"/>
        <w:smallCaps/>
        <w:color w:val="4A66AC"/>
        <w:sz w:val="14"/>
        <w:szCs w:val="14"/>
      </w:rPr>
      <w:fldChar w:fldCharType="begin"/>
    </w:r>
    <w:r w:rsidRPr="00654F64">
      <w:rPr>
        <w:rFonts w:cs="Cambria"/>
        <w:smallCaps/>
        <w:color w:val="4A66AC"/>
        <w:sz w:val="14"/>
        <w:szCs w:val="14"/>
      </w:rPr>
      <w:instrText>PAGE</w:instrText>
    </w:r>
    <w:r w:rsidRPr="00654F64">
      <w:rPr>
        <w:rFonts w:cs="Cambria"/>
        <w:smallCaps/>
        <w:color w:val="4A66AC"/>
        <w:sz w:val="14"/>
        <w:szCs w:val="14"/>
      </w:rPr>
      <w:fldChar w:fldCharType="separate"/>
    </w:r>
    <w:r w:rsidR="00B2664F">
      <w:rPr>
        <w:rFonts w:cs="Cambria"/>
        <w:smallCaps/>
        <w:noProof/>
        <w:color w:val="4A66AC"/>
        <w:sz w:val="14"/>
        <w:szCs w:val="14"/>
      </w:rPr>
      <w:t>144</w:t>
    </w:r>
    <w:r w:rsidRPr="00654F64">
      <w:rPr>
        <w:rFonts w:cs="Cambria"/>
        <w:smallCaps/>
        <w:color w:val="4A66AC"/>
        <w:sz w:val="14"/>
        <w:szCs w:val="14"/>
      </w:rPr>
      <w:fldChar w:fldCharType="end"/>
    </w:r>
    <w:r w:rsidRPr="00654F64">
      <w:rPr>
        <w:rFonts w:cs="Cambria"/>
        <w:b/>
        <w:color w:val="498DF1"/>
        <w:sz w:val="8"/>
        <w:szCs w:val="8"/>
      </w:rPr>
      <w:t xml:space="preserve"> </w:t>
    </w:r>
    <w:r>
      <w:rPr>
        <w:noProof/>
        <w:lang w:eastAsia="es-ES"/>
      </w:rPr>
      <w:drawing>
        <wp:anchor distT="0" distB="0" distL="0" distR="0" simplePos="0" relativeHeight="251658240" behindDoc="1" locked="0" layoutInCell="1" hidden="0" allowOverlap="1" wp14:anchorId="39168607" wp14:editId="30209EF3">
          <wp:simplePos x="0" y="0"/>
          <wp:positionH relativeFrom="column">
            <wp:posOffset>5706744</wp:posOffset>
          </wp:positionH>
          <wp:positionV relativeFrom="paragraph">
            <wp:posOffset>-130809</wp:posOffset>
          </wp:positionV>
          <wp:extent cx="413385" cy="360045"/>
          <wp:effectExtent l="0" t="0" r="0" b="0"/>
          <wp:wrapNone/>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13385" cy="360045"/>
                  </a:xfrm>
                  <a:prstGeom prst="rect">
                    <a:avLst/>
                  </a:prstGeom>
                  <a:ln/>
                </pic:spPr>
              </pic:pic>
            </a:graphicData>
          </a:graphic>
        </wp:anchor>
      </w:drawing>
    </w:r>
    <w:r>
      <w:rPr>
        <w:noProof/>
        <w:lang w:eastAsia="es-ES"/>
      </w:rPr>
      <w:drawing>
        <wp:anchor distT="0" distB="0" distL="114300" distR="114300" simplePos="0" relativeHeight="251659264" behindDoc="0" locked="0" layoutInCell="1" hidden="0" allowOverlap="1" wp14:anchorId="6E7E9309" wp14:editId="08DBBA68">
          <wp:simplePos x="0" y="0"/>
          <wp:positionH relativeFrom="column">
            <wp:posOffset>1</wp:posOffset>
          </wp:positionH>
          <wp:positionV relativeFrom="paragraph">
            <wp:posOffset>-123651</wp:posOffset>
          </wp:positionV>
          <wp:extent cx="303862" cy="325852"/>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03862" cy="325852"/>
                  </a:xfrm>
                  <a:prstGeom prst="rect">
                    <a:avLst/>
                  </a:prstGeom>
                  <a:ln/>
                </pic:spPr>
              </pic:pic>
            </a:graphicData>
          </a:graphic>
        </wp:anchor>
      </w:drawing>
    </w:r>
  </w:p>
  <w:p w14:paraId="0516418F" w14:textId="77777777" w:rsidR="00E523EC" w:rsidRDefault="00E523EC">
    <w:pPr>
      <w:pBdr>
        <w:top w:val="nil"/>
        <w:left w:val="nil"/>
        <w:bottom w:val="nil"/>
        <w:right w:val="nil"/>
        <w:between w:val="nil"/>
      </w:pBdr>
      <w:rPr>
        <w:rFonts w:cs="Cambria"/>
        <w:b/>
        <w:color w:val="498DF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D996D" w14:textId="77777777" w:rsidR="00E523EC" w:rsidRDefault="00E523EC">
    <w:pPr>
      <w:pBdr>
        <w:top w:val="nil"/>
        <w:left w:val="nil"/>
        <w:bottom w:val="nil"/>
        <w:right w:val="nil"/>
        <w:between w:val="nil"/>
      </w:pBdr>
      <w:jc w:val="center"/>
      <w:rPr>
        <w:rFonts w:cs="Cambria"/>
        <w:smallCaps/>
        <w:color w:val="4A66AC"/>
        <w:sz w:val="22"/>
        <w:szCs w:val="22"/>
      </w:rPr>
    </w:pPr>
    <w:r>
      <w:rPr>
        <w:rFonts w:cs="Cambria"/>
        <w:b/>
        <w:color w:val="4A66AC"/>
        <w:sz w:val="22"/>
        <w:szCs w:val="22"/>
      </w:rPr>
      <w:t xml:space="preserve"> </w:t>
    </w:r>
    <w:r>
      <w:rPr>
        <w:rFonts w:cs="Cambria"/>
        <w:smallCaps/>
        <w:color w:val="4A66AC"/>
        <w:sz w:val="22"/>
        <w:szCs w:val="22"/>
      </w:rPr>
      <w:fldChar w:fldCharType="begin"/>
    </w:r>
    <w:r>
      <w:rPr>
        <w:rFonts w:cs="Cambria"/>
        <w:smallCaps/>
        <w:color w:val="4A66AC"/>
        <w:sz w:val="22"/>
        <w:szCs w:val="22"/>
      </w:rPr>
      <w:instrText>PAGE</w:instrText>
    </w:r>
    <w:r>
      <w:rPr>
        <w:rFonts w:cs="Cambria"/>
        <w:smallCaps/>
        <w:color w:val="4A66AC"/>
        <w:sz w:val="22"/>
        <w:szCs w:val="22"/>
      </w:rPr>
      <w:fldChar w:fldCharType="end"/>
    </w:r>
    <w:r>
      <w:rPr>
        <w:rFonts w:cs="Cambria"/>
        <w:b/>
        <w:color w:val="498DF1"/>
        <w:sz w:val="16"/>
        <w:szCs w:val="16"/>
      </w:rPr>
      <w:t xml:space="preserve"> </w:t>
    </w:r>
    <w:r>
      <w:rPr>
        <w:noProof/>
        <w:lang w:eastAsia="es-ES"/>
      </w:rPr>
      <w:drawing>
        <wp:anchor distT="0" distB="0" distL="0" distR="0" simplePos="0" relativeHeight="251660288" behindDoc="1" locked="0" layoutInCell="1" hidden="0" allowOverlap="1" wp14:anchorId="708ADE40" wp14:editId="1A7D3F7A">
          <wp:simplePos x="0" y="0"/>
          <wp:positionH relativeFrom="column">
            <wp:posOffset>5802630</wp:posOffset>
          </wp:positionH>
          <wp:positionV relativeFrom="paragraph">
            <wp:posOffset>3810</wp:posOffset>
          </wp:positionV>
          <wp:extent cx="413385" cy="360045"/>
          <wp:effectExtent l="0" t="0" r="0" b="0"/>
          <wp:wrapNone/>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13385" cy="360045"/>
                  </a:xfrm>
                  <a:prstGeom prst="rect">
                    <a:avLst/>
                  </a:prstGeom>
                  <a:ln/>
                </pic:spPr>
              </pic:pic>
            </a:graphicData>
          </a:graphic>
        </wp:anchor>
      </w:drawing>
    </w:r>
    <w:r>
      <w:rPr>
        <w:noProof/>
        <w:lang w:eastAsia="es-ES"/>
      </w:rPr>
      <w:drawing>
        <wp:anchor distT="0" distB="0" distL="114300" distR="114300" simplePos="0" relativeHeight="251661312" behindDoc="0" locked="0" layoutInCell="1" hidden="0" allowOverlap="1" wp14:anchorId="51F8F978" wp14:editId="57875BBD">
          <wp:simplePos x="0" y="0"/>
          <wp:positionH relativeFrom="column">
            <wp:posOffset>-22859</wp:posOffset>
          </wp:positionH>
          <wp:positionV relativeFrom="paragraph">
            <wp:posOffset>5715</wp:posOffset>
          </wp:positionV>
          <wp:extent cx="303862" cy="325852"/>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03862" cy="325852"/>
                  </a:xfrm>
                  <a:prstGeom prst="rect">
                    <a:avLst/>
                  </a:prstGeom>
                  <a:ln/>
                </pic:spPr>
              </pic:pic>
            </a:graphicData>
          </a:graphic>
        </wp:anchor>
      </w:drawing>
    </w:r>
  </w:p>
  <w:p w14:paraId="7EF3D1D8" w14:textId="77777777" w:rsidR="00E523EC" w:rsidRDefault="00E523EC">
    <w:pPr>
      <w:pBdr>
        <w:top w:val="nil"/>
        <w:left w:val="nil"/>
        <w:bottom w:val="nil"/>
        <w:right w:val="nil"/>
        <w:between w:val="nil"/>
      </w:pBdr>
      <w:jc w:val="left"/>
      <w:rPr>
        <w:rFonts w:cs="Cambria"/>
        <w:b/>
        <w:color w:val="498DF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16B2" w14:textId="77777777" w:rsidR="00957BA3" w:rsidRDefault="00957BA3">
      <w:r>
        <w:separator/>
      </w:r>
    </w:p>
  </w:footnote>
  <w:footnote w:type="continuationSeparator" w:id="0">
    <w:p w14:paraId="71FD79F1" w14:textId="77777777" w:rsidR="00957BA3" w:rsidRDefault="00957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0A2C" w14:textId="272508A3" w:rsidR="00E523EC" w:rsidRDefault="00E523EC">
    <w:pPr>
      <w:pBdr>
        <w:top w:val="nil"/>
        <w:left w:val="nil"/>
        <w:bottom w:val="single" w:sz="4" w:space="1" w:color="498DF1"/>
        <w:right w:val="nil"/>
        <w:between w:val="nil"/>
      </w:pBdr>
      <w:jc w:val="center"/>
      <w:rPr>
        <w:rFonts w:cs="Cambria"/>
        <w:color w:val="498DF1"/>
        <w:sz w:val="16"/>
        <w:szCs w:val="16"/>
      </w:rPr>
    </w:pPr>
    <w:r>
      <w:rPr>
        <w:rFonts w:cs="Cambria"/>
        <w:color w:val="498DF1"/>
        <w:sz w:val="16"/>
        <w:szCs w:val="16"/>
      </w:rPr>
      <w:t>2025 (</w:t>
    </w:r>
    <w:r w:rsidR="00A47A76">
      <w:rPr>
        <w:rFonts w:cs="Cambria"/>
        <w:color w:val="498DF1"/>
        <w:sz w:val="16"/>
        <w:szCs w:val="16"/>
      </w:rPr>
      <w:t>junio</w:t>
    </w:r>
    <w:r>
      <w:rPr>
        <w:rFonts w:cs="Cambria"/>
        <w:color w:val="498DF1"/>
        <w:sz w:val="16"/>
        <w:szCs w:val="16"/>
      </w:rPr>
      <w:t xml:space="preserve">), </w:t>
    </w:r>
    <w:r w:rsidRPr="00CE6963">
      <w:rPr>
        <w:rFonts w:cs="Cambria"/>
        <w:color w:val="498DF1"/>
        <w:sz w:val="16"/>
        <w:szCs w:val="16"/>
      </w:rPr>
      <w:t>Retos, 6</w:t>
    </w:r>
    <w:r w:rsidR="00A47A76">
      <w:rPr>
        <w:rFonts w:cs="Cambria"/>
        <w:color w:val="498DF1"/>
        <w:sz w:val="16"/>
        <w:szCs w:val="16"/>
      </w:rPr>
      <w:t>7</w:t>
    </w:r>
    <w:r w:rsidRPr="00CE6963">
      <w:rPr>
        <w:rFonts w:cs="Cambria"/>
        <w:color w:val="498DF1"/>
        <w:sz w:val="16"/>
        <w:szCs w:val="16"/>
      </w:rPr>
      <w:t xml:space="preserve">, </w:t>
    </w:r>
    <w:r w:rsidR="00A47A76" w:rsidRPr="00A47A76">
      <w:rPr>
        <w:rFonts w:cs="Cambria"/>
        <w:color w:val="498DF1"/>
        <w:sz w:val="16"/>
        <w:szCs w:val="16"/>
      </w:rPr>
      <w:t>72-94</w:t>
    </w:r>
    <w:r>
      <w:rPr>
        <w:rFonts w:cs="Cambria"/>
        <w:color w:val="498DF1"/>
        <w:sz w:val="16"/>
        <w:szCs w:val="16"/>
      </w:rPr>
      <w:tab/>
    </w:r>
    <w:r>
      <w:rPr>
        <w:rFonts w:cs="Cambria"/>
        <w:color w:val="498DF1"/>
        <w:sz w:val="16"/>
        <w:szCs w:val="16"/>
      </w:rPr>
      <w:tab/>
      <w:t>ISSN: 1579-1726, eISSN: 1988-2041 https://recyt.fecyt.es/index.php/retos/index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9909" w14:textId="77777777" w:rsidR="00E523EC" w:rsidRDefault="00E523EC">
    <w:pPr>
      <w:pBdr>
        <w:top w:val="nil"/>
        <w:left w:val="nil"/>
        <w:bottom w:val="single" w:sz="4" w:space="1" w:color="498DF1"/>
        <w:right w:val="nil"/>
        <w:between w:val="nil"/>
      </w:pBdr>
      <w:jc w:val="center"/>
      <w:rPr>
        <w:rFonts w:cs="Cambria"/>
        <w:color w:val="498DF1"/>
        <w:sz w:val="16"/>
        <w:szCs w:val="16"/>
        <w:highlight w:val="white"/>
      </w:rPr>
    </w:pPr>
    <w:r>
      <w:rPr>
        <w:rFonts w:cs="Cambria"/>
        <w:color w:val="498DF1"/>
        <w:sz w:val="16"/>
        <w:szCs w:val="16"/>
        <w:highlight w:val="white"/>
      </w:rPr>
      <w:t>Retos, 62, 2025 (enero), 1132-1139</w:t>
    </w:r>
    <w:r>
      <w:rPr>
        <w:rFonts w:cs="Cambria"/>
        <w:color w:val="498DF1"/>
        <w:sz w:val="16"/>
        <w:szCs w:val="16"/>
        <w:highlight w:val="white"/>
      </w:rPr>
      <w:tab/>
    </w:r>
    <w:r>
      <w:rPr>
        <w:rFonts w:cs="Cambria"/>
        <w:color w:val="498DF1"/>
        <w:sz w:val="16"/>
        <w:szCs w:val="16"/>
        <w:highlight w:val="white"/>
      </w:rPr>
      <w:tab/>
      <w:t>ISSN: 1579-1726, eISSN: 1988-2041 https://recyt.fecyt.es/index.php/retos/index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74C"/>
    <w:rsid w:val="00001FEF"/>
    <w:rsid w:val="00003479"/>
    <w:rsid w:val="00007B2F"/>
    <w:rsid w:val="00012103"/>
    <w:rsid w:val="00026082"/>
    <w:rsid w:val="000277C1"/>
    <w:rsid w:val="00050685"/>
    <w:rsid w:val="00054706"/>
    <w:rsid w:val="0006571B"/>
    <w:rsid w:val="00070F9B"/>
    <w:rsid w:val="000715C4"/>
    <w:rsid w:val="000752B6"/>
    <w:rsid w:val="00076E5F"/>
    <w:rsid w:val="00085024"/>
    <w:rsid w:val="00086CC1"/>
    <w:rsid w:val="000A38C3"/>
    <w:rsid w:val="000D362D"/>
    <w:rsid w:val="000D580C"/>
    <w:rsid w:val="000E2ACB"/>
    <w:rsid w:val="000E6D62"/>
    <w:rsid w:val="000F1638"/>
    <w:rsid w:val="000F2646"/>
    <w:rsid w:val="000F62D2"/>
    <w:rsid w:val="000F6DBF"/>
    <w:rsid w:val="000F7DBD"/>
    <w:rsid w:val="00105C3A"/>
    <w:rsid w:val="00107215"/>
    <w:rsid w:val="00110BAC"/>
    <w:rsid w:val="00111036"/>
    <w:rsid w:val="00117B38"/>
    <w:rsid w:val="00123AFC"/>
    <w:rsid w:val="00135E9E"/>
    <w:rsid w:val="0014081F"/>
    <w:rsid w:val="001463FE"/>
    <w:rsid w:val="001524F4"/>
    <w:rsid w:val="001544AE"/>
    <w:rsid w:val="0016119B"/>
    <w:rsid w:val="00163C80"/>
    <w:rsid w:val="0017555D"/>
    <w:rsid w:val="001905CD"/>
    <w:rsid w:val="00192EB5"/>
    <w:rsid w:val="00195E69"/>
    <w:rsid w:val="001B2A73"/>
    <w:rsid w:val="001C3748"/>
    <w:rsid w:val="001D3B6F"/>
    <w:rsid w:val="001D4FCB"/>
    <w:rsid w:val="001E207D"/>
    <w:rsid w:val="001E56A1"/>
    <w:rsid w:val="001E676E"/>
    <w:rsid w:val="001E67DF"/>
    <w:rsid w:val="001E7AB3"/>
    <w:rsid w:val="001F2E45"/>
    <w:rsid w:val="0020042B"/>
    <w:rsid w:val="00207A82"/>
    <w:rsid w:val="0021140E"/>
    <w:rsid w:val="00223E66"/>
    <w:rsid w:val="00237E76"/>
    <w:rsid w:val="002572E4"/>
    <w:rsid w:val="00267379"/>
    <w:rsid w:val="0028034A"/>
    <w:rsid w:val="002810FE"/>
    <w:rsid w:val="0028145A"/>
    <w:rsid w:val="00294A05"/>
    <w:rsid w:val="002961A6"/>
    <w:rsid w:val="0029740A"/>
    <w:rsid w:val="002A2AAB"/>
    <w:rsid w:val="002A43B3"/>
    <w:rsid w:val="002C2290"/>
    <w:rsid w:val="002D2B9F"/>
    <w:rsid w:val="002F538E"/>
    <w:rsid w:val="00300934"/>
    <w:rsid w:val="00302D38"/>
    <w:rsid w:val="003061C6"/>
    <w:rsid w:val="00306320"/>
    <w:rsid w:val="00307CB5"/>
    <w:rsid w:val="003310DA"/>
    <w:rsid w:val="00333D4C"/>
    <w:rsid w:val="00335A4D"/>
    <w:rsid w:val="00341A60"/>
    <w:rsid w:val="00342FE8"/>
    <w:rsid w:val="00345FAD"/>
    <w:rsid w:val="00350E32"/>
    <w:rsid w:val="003678F0"/>
    <w:rsid w:val="0037250A"/>
    <w:rsid w:val="00374FCA"/>
    <w:rsid w:val="00386F64"/>
    <w:rsid w:val="003A08AC"/>
    <w:rsid w:val="003B1750"/>
    <w:rsid w:val="003C46FB"/>
    <w:rsid w:val="003E0A31"/>
    <w:rsid w:val="00406E80"/>
    <w:rsid w:val="0043360D"/>
    <w:rsid w:val="0043529D"/>
    <w:rsid w:val="004622A4"/>
    <w:rsid w:val="004640D7"/>
    <w:rsid w:val="0047167E"/>
    <w:rsid w:val="00473345"/>
    <w:rsid w:val="00481089"/>
    <w:rsid w:val="004900C6"/>
    <w:rsid w:val="00492C08"/>
    <w:rsid w:val="004A0BD1"/>
    <w:rsid w:val="004A4EFD"/>
    <w:rsid w:val="004A7C6A"/>
    <w:rsid w:val="004B7929"/>
    <w:rsid w:val="004C673D"/>
    <w:rsid w:val="004D60FE"/>
    <w:rsid w:val="004F0561"/>
    <w:rsid w:val="004F0758"/>
    <w:rsid w:val="004F4E5C"/>
    <w:rsid w:val="00504D47"/>
    <w:rsid w:val="005112C4"/>
    <w:rsid w:val="00513715"/>
    <w:rsid w:val="005170DF"/>
    <w:rsid w:val="0052218C"/>
    <w:rsid w:val="005275AF"/>
    <w:rsid w:val="005277AC"/>
    <w:rsid w:val="005359C3"/>
    <w:rsid w:val="00547C9F"/>
    <w:rsid w:val="00547EC5"/>
    <w:rsid w:val="0055040F"/>
    <w:rsid w:val="005513DF"/>
    <w:rsid w:val="00556B82"/>
    <w:rsid w:val="00562160"/>
    <w:rsid w:val="00591E13"/>
    <w:rsid w:val="005B4985"/>
    <w:rsid w:val="005C03C2"/>
    <w:rsid w:val="005C0E5C"/>
    <w:rsid w:val="005D4A2B"/>
    <w:rsid w:val="005D65B9"/>
    <w:rsid w:val="006008D2"/>
    <w:rsid w:val="00600952"/>
    <w:rsid w:val="00605871"/>
    <w:rsid w:val="00606BD2"/>
    <w:rsid w:val="00606C0A"/>
    <w:rsid w:val="006117EF"/>
    <w:rsid w:val="0064119E"/>
    <w:rsid w:val="00643F78"/>
    <w:rsid w:val="0065062B"/>
    <w:rsid w:val="00654F64"/>
    <w:rsid w:val="00680403"/>
    <w:rsid w:val="006B574C"/>
    <w:rsid w:val="006C1312"/>
    <w:rsid w:val="006C2515"/>
    <w:rsid w:val="006E01CB"/>
    <w:rsid w:val="006E1BF8"/>
    <w:rsid w:val="006E68ED"/>
    <w:rsid w:val="006F51AD"/>
    <w:rsid w:val="007032D2"/>
    <w:rsid w:val="0071127C"/>
    <w:rsid w:val="00713D02"/>
    <w:rsid w:val="00717CCB"/>
    <w:rsid w:val="00721892"/>
    <w:rsid w:val="00722CE4"/>
    <w:rsid w:val="00726509"/>
    <w:rsid w:val="007267E0"/>
    <w:rsid w:val="007322D7"/>
    <w:rsid w:val="00753636"/>
    <w:rsid w:val="007552DD"/>
    <w:rsid w:val="0075532B"/>
    <w:rsid w:val="0076443D"/>
    <w:rsid w:val="007669EC"/>
    <w:rsid w:val="00766CCC"/>
    <w:rsid w:val="00782F44"/>
    <w:rsid w:val="007A1A00"/>
    <w:rsid w:val="007A3580"/>
    <w:rsid w:val="007A411C"/>
    <w:rsid w:val="007B1E50"/>
    <w:rsid w:val="007D567C"/>
    <w:rsid w:val="007D7FA9"/>
    <w:rsid w:val="007E4416"/>
    <w:rsid w:val="007E7D5F"/>
    <w:rsid w:val="00803CAE"/>
    <w:rsid w:val="008042DC"/>
    <w:rsid w:val="00833DD7"/>
    <w:rsid w:val="00836EA1"/>
    <w:rsid w:val="008466B7"/>
    <w:rsid w:val="00846A07"/>
    <w:rsid w:val="008E0000"/>
    <w:rsid w:val="008F08FF"/>
    <w:rsid w:val="008F5465"/>
    <w:rsid w:val="009221B2"/>
    <w:rsid w:val="00927446"/>
    <w:rsid w:val="00936314"/>
    <w:rsid w:val="00945860"/>
    <w:rsid w:val="00945E91"/>
    <w:rsid w:val="0095163B"/>
    <w:rsid w:val="00957BA3"/>
    <w:rsid w:val="00960627"/>
    <w:rsid w:val="0096725D"/>
    <w:rsid w:val="00970B42"/>
    <w:rsid w:val="00971BDF"/>
    <w:rsid w:val="00974A6E"/>
    <w:rsid w:val="009758E2"/>
    <w:rsid w:val="0099413A"/>
    <w:rsid w:val="00994A61"/>
    <w:rsid w:val="009A078E"/>
    <w:rsid w:val="009C0E20"/>
    <w:rsid w:val="009C4637"/>
    <w:rsid w:val="009C638E"/>
    <w:rsid w:val="009D6952"/>
    <w:rsid w:val="009E1AD4"/>
    <w:rsid w:val="009E6E5D"/>
    <w:rsid w:val="009F2434"/>
    <w:rsid w:val="009F2D95"/>
    <w:rsid w:val="009F6F7D"/>
    <w:rsid w:val="00A04E0E"/>
    <w:rsid w:val="00A1415F"/>
    <w:rsid w:val="00A3394E"/>
    <w:rsid w:val="00A47A76"/>
    <w:rsid w:val="00A62F63"/>
    <w:rsid w:val="00A73860"/>
    <w:rsid w:val="00A85967"/>
    <w:rsid w:val="00A867E5"/>
    <w:rsid w:val="00AA0915"/>
    <w:rsid w:val="00AA2A94"/>
    <w:rsid w:val="00AB280B"/>
    <w:rsid w:val="00AB335B"/>
    <w:rsid w:val="00AB422D"/>
    <w:rsid w:val="00AB76EA"/>
    <w:rsid w:val="00AC079B"/>
    <w:rsid w:val="00AC4CB2"/>
    <w:rsid w:val="00AC7175"/>
    <w:rsid w:val="00AD5993"/>
    <w:rsid w:val="00AE10E6"/>
    <w:rsid w:val="00AE142F"/>
    <w:rsid w:val="00AF65F5"/>
    <w:rsid w:val="00B10A78"/>
    <w:rsid w:val="00B2664F"/>
    <w:rsid w:val="00B268E5"/>
    <w:rsid w:val="00B32A80"/>
    <w:rsid w:val="00B3521E"/>
    <w:rsid w:val="00B41572"/>
    <w:rsid w:val="00B52725"/>
    <w:rsid w:val="00B64E21"/>
    <w:rsid w:val="00B65F2C"/>
    <w:rsid w:val="00B77456"/>
    <w:rsid w:val="00B77597"/>
    <w:rsid w:val="00B87CA8"/>
    <w:rsid w:val="00B91FDE"/>
    <w:rsid w:val="00B9729E"/>
    <w:rsid w:val="00BA022C"/>
    <w:rsid w:val="00BA3643"/>
    <w:rsid w:val="00BA5438"/>
    <w:rsid w:val="00BA5B0C"/>
    <w:rsid w:val="00BB4174"/>
    <w:rsid w:val="00BD5CCE"/>
    <w:rsid w:val="00BD6ECB"/>
    <w:rsid w:val="00BD7ED4"/>
    <w:rsid w:val="00BE37BA"/>
    <w:rsid w:val="00BE6DD7"/>
    <w:rsid w:val="00C04911"/>
    <w:rsid w:val="00C0760A"/>
    <w:rsid w:val="00C25105"/>
    <w:rsid w:val="00C36311"/>
    <w:rsid w:val="00C42E3F"/>
    <w:rsid w:val="00C4535D"/>
    <w:rsid w:val="00C472C3"/>
    <w:rsid w:val="00C652CE"/>
    <w:rsid w:val="00C859E2"/>
    <w:rsid w:val="00C93799"/>
    <w:rsid w:val="00CA0560"/>
    <w:rsid w:val="00CB5E1B"/>
    <w:rsid w:val="00CD1F10"/>
    <w:rsid w:val="00CD2B71"/>
    <w:rsid w:val="00CD3E67"/>
    <w:rsid w:val="00CD4F6C"/>
    <w:rsid w:val="00CE659A"/>
    <w:rsid w:val="00CE6963"/>
    <w:rsid w:val="00CE7C6A"/>
    <w:rsid w:val="00D0422E"/>
    <w:rsid w:val="00D17775"/>
    <w:rsid w:val="00D21BDB"/>
    <w:rsid w:val="00D24EE6"/>
    <w:rsid w:val="00D376FF"/>
    <w:rsid w:val="00D40344"/>
    <w:rsid w:val="00D46410"/>
    <w:rsid w:val="00D515BF"/>
    <w:rsid w:val="00D52741"/>
    <w:rsid w:val="00D56AED"/>
    <w:rsid w:val="00D708E1"/>
    <w:rsid w:val="00D70B9D"/>
    <w:rsid w:val="00D76706"/>
    <w:rsid w:val="00D779A4"/>
    <w:rsid w:val="00D91684"/>
    <w:rsid w:val="00D92FA6"/>
    <w:rsid w:val="00D940FE"/>
    <w:rsid w:val="00DA5C33"/>
    <w:rsid w:val="00DB3A38"/>
    <w:rsid w:val="00DB5E82"/>
    <w:rsid w:val="00DB6180"/>
    <w:rsid w:val="00DD14A9"/>
    <w:rsid w:val="00DD315A"/>
    <w:rsid w:val="00DD5352"/>
    <w:rsid w:val="00DE5CA6"/>
    <w:rsid w:val="00DF5189"/>
    <w:rsid w:val="00E01E7F"/>
    <w:rsid w:val="00E03363"/>
    <w:rsid w:val="00E03AB3"/>
    <w:rsid w:val="00E11C78"/>
    <w:rsid w:val="00E17D59"/>
    <w:rsid w:val="00E273EE"/>
    <w:rsid w:val="00E362EA"/>
    <w:rsid w:val="00E373A7"/>
    <w:rsid w:val="00E45208"/>
    <w:rsid w:val="00E523EC"/>
    <w:rsid w:val="00E646EE"/>
    <w:rsid w:val="00E804AD"/>
    <w:rsid w:val="00E80F1C"/>
    <w:rsid w:val="00E87D46"/>
    <w:rsid w:val="00E94013"/>
    <w:rsid w:val="00E940E4"/>
    <w:rsid w:val="00EB70A1"/>
    <w:rsid w:val="00EC7D01"/>
    <w:rsid w:val="00ED7275"/>
    <w:rsid w:val="00EE652F"/>
    <w:rsid w:val="00F03DBF"/>
    <w:rsid w:val="00F076C3"/>
    <w:rsid w:val="00F11945"/>
    <w:rsid w:val="00F14CCF"/>
    <w:rsid w:val="00F14F0F"/>
    <w:rsid w:val="00F202EA"/>
    <w:rsid w:val="00F27248"/>
    <w:rsid w:val="00F27530"/>
    <w:rsid w:val="00F41D7A"/>
    <w:rsid w:val="00F555EE"/>
    <w:rsid w:val="00F556DA"/>
    <w:rsid w:val="00F57553"/>
    <w:rsid w:val="00F60526"/>
    <w:rsid w:val="00F6075F"/>
    <w:rsid w:val="00F737FB"/>
    <w:rsid w:val="00F75AD4"/>
    <w:rsid w:val="00F91676"/>
    <w:rsid w:val="00F9351B"/>
    <w:rsid w:val="00F93F86"/>
    <w:rsid w:val="00FB01FF"/>
    <w:rsid w:val="00FC79CC"/>
    <w:rsid w:val="00FE23E8"/>
    <w:rsid w:val="00FE3752"/>
    <w:rsid w:val="00FF0B10"/>
    <w:rsid w:val="00FF10AE"/>
    <w:rsid w:val="00FF39BF"/>
    <w:rsid w:val="00FF53F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C7DC5"/>
  <w15:docId w15:val="{059D7003-79F0-4B77-A6CA-E792DDB3E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18"/>
        <w:szCs w:val="18"/>
        <w:lang w:val="es-ES" w:eastAsia="es-CL"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abstract"/>
    <w:qFormat/>
    <w:rsid w:val="0064119E"/>
    <w:rPr>
      <w:rFonts w:cs="Times New Roman (Cuerpo en alfa"/>
    </w:rPr>
  </w:style>
  <w:style w:type="paragraph" w:styleId="Ttulo1">
    <w:name w:val="heading 1"/>
    <w:aliases w:val="Título secundario"/>
    <w:basedOn w:val="Normal"/>
    <w:link w:val="Ttulo1Car"/>
    <w:uiPriority w:val="9"/>
    <w:qFormat/>
    <w:rsid w:val="00EF2A11"/>
    <w:pPr>
      <w:keepNext/>
      <w:keepLines/>
      <w:spacing w:after="120"/>
      <w:contextualSpacing/>
      <w:jc w:val="center"/>
      <w:outlineLvl w:val="0"/>
    </w:pPr>
    <w:rPr>
      <w:rFonts w:eastAsiaTheme="majorEastAsia" w:cstheme="majorBidi"/>
      <w:i/>
      <w:color w:val="FFFFFF" w:themeColor="background1"/>
      <w:sz w:val="24"/>
      <w:szCs w:val="32"/>
    </w:rPr>
  </w:style>
  <w:style w:type="paragraph" w:styleId="Ttulo2">
    <w:name w:val="heading 2"/>
    <w:aliases w:val="Tablas y figuras"/>
    <w:basedOn w:val="Normal"/>
    <w:next w:val="Normal"/>
    <w:link w:val="Ttulo2Car"/>
    <w:uiPriority w:val="9"/>
    <w:unhideWhenUsed/>
    <w:qFormat/>
    <w:rsid w:val="0065138E"/>
    <w:pPr>
      <w:keepNext/>
      <w:keepLines/>
      <w:jc w:val="left"/>
      <w:outlineLvl w:val="1"/>
    </w:pPr>
    <w:rPr>
      <w:rFonts w:eastAsiaTheme="majorEastAsia" w:cs="Times New Roman (Títulos en alf"/>
      <w:color w:val="000000" w:themeColor="text1"/>
      <w:sz w:val="16"/>
      <w:szCs w:val="26"/>
    </w:rPr>
  </w:style>
  <w:style w:type="paragraph" w:styleId="Ttulo3">
    <w:name w:val="heading 3"/>
    <w:aliases w:val="Título de apartado (primer nivel)"/>
    <w:basedOn w:val="Normal"/>
    <w:link w:val="Ttulo3Car"/>
    <w:uiPriority w:val="9"/>
    <w:unhideWhenUsed/>
    <w:qFormat/>
    <w:rsid w:val="00E42967"/>
    <w:pPr>
      <w:keepNext/>
      <w:keepLines/>
      <w:pBdr>
        <w:bottom w:val="single" w:sz="48" w:space="1" w:color="4A66AC" w:themeColor="accent1"/>
      </w:pBdr>
      <w:spacing w:before="120"/>
      <w:contextualSpacing/>
      <w:outlineLvl w:val="2"/>
    </w:pPr>
    <w:rPr>
      <w:rFonts w:eastAsiaTheme="majorEastAsia" w:cs="Times New Roman (Títulos en alf"/>
      <w:b/>
      <w:sz w:val="24"/>
      <w:szCs w:val="24"/>
    </w:rPr>
  </w:style>
  <w:style w:type="paragraph" w:styleId="Ttulo4">
    <w:name w:val="heading 4"/>
    <w:aliases w:val="Texto del artículo"/>
    <w:basedOn w:val="Normal"/>
    <w:link w:val="Ttulo4Car"/>
    <w:uiPriority w:val="9"/>
    <w:unhideWhenUsed/>
    <w:qFormat/>
    <w:rsid w:val="00310CAE"/>
    <w:pPr>
      <w:spacing w:before="120"/>
      <w:contextualSpacing/>
      <w:outlineLvl w:val="3"/>
    </w:pPr>
    <w:rPr>
      <w:rFonts w:eastAsiaTheme="majorEastAsia" w:cs="Times New Roman (Títulos en alf"/>
      <w:iCs/>
      <w:sz w:val="22"/>
    </w:rPr>
  </w:style>
  <w:style w:type="paragraph" w:styleId="Ttulo5">
    <w:name w:val="heading 5"/>
    <w:aliases w:val="Referencias"/>
    <w:basedOn w:val="Normal"/>
    <w:next w:val="Normal"/>
    <w:link w:val="Ttulo5Car"/>
    <w:uiPriority w:val="9"/>
    <w:unhideWhenUsed/>
    <w:qFormat/>
    <w:rsid w:val="00C33F02"/>
    <w:pPr>
      <w:keepNext/>
      <w:keepLines/>
      <w:spacing w:before="40"/>
      <w:ind w:left="709" w:hanging="709"/>
      <w:outlineLvl w:val="4"/>
    </w:pPr>
    <w:rPr>
      <w:rFonts w:eastAsiaTheme="majorEastAsia" w:cstheme="majorBidi"/>
      <w:color w:val="000000" w:themeColor="text1"/>
      <w:sz w:val="22"/>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5277AC"/>
    <w:pPr>
      <w:keepNext/>
      <w:keepLines/>
      <w:spacing w:before="40" w:line="264" w:lineRule="auto"/>
      <w:jc w:val="left"/>
      <w:outlineLvl w:val="6"/>
    </w:pPr>
    <w:rPr>
      <w:rFonts w:asciiTheme="majorHAnsi" w:eastAsiaTheme="majorEastAsia" w:hAnsiTheme="majorHAnsi" w:cstheme="majorBidi"/>
      <w:i/>
      <w:iCs/>
      <w:color w:val="253356" w:themeColor="accent1" w:themeShade="80"/>
      <w:sz w:val="21"/>
      <w:szCs w:val="21"/>
      <w:lang w:val="es-CL" w:eastAsia="en-US"/>
    </w:rPr>
  </w:style>
  <w:style w:type="paragraph" w:styleId="Ttulo8">
    <w:name w:val="heading 8"/>
    <w:basedOn w:val="Normal"/>
    <w:next w:val="Normal"/>
    <w:link w:val="Ttulo8C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7D2696"/>
    <w:pPr>
      <w:contextualSpacing/>
    </w:pPr>
    <w:rPr>
      <w:rFonts w:asciiTheme="majorHAnsi" w:eastAsiaTheme="majorEastAsia" w:hAnsiTheme="majorHAnsi" w:cstheme="majorBidi"/>
      <w:kern w:val="28"/>
      <w:sz w:val="56"/>
      <w:szCs w:val="56"/>
    </w:rPr>
  </w:style>
  <w:style w:type="character" w:customStyle="1" w:styleId="Ttulo2Car">
    <w:name w:val="Título 2 Car"/>
    <w:aliases w:val="Tablas y figuras Car"/>
    <w:basedOn w:val="Fuentedeprrafopredeter"/>
    <w:link w:val="Ttulo2"/>
    <w:uiPriority w:val="9"/>
    <w:rsid w:val="0065138E"/>
    <w:rPr>
      <w:rFonts w:ascii="Cambria" w:eastAsiaTheme="majorEastAsia" w:hAnsi="Cambria" w:cs="Times New Roman (Títulos en alf"/>
      <w:color w:val="000000" w:themeColor="text1"/>
      <w:sz w:val="16"/>
      <w:szCs w:val="26"/>
    </w:rPr>
  </w:style>
  <w:style w:type="character" w:customStyle="1" w:styleId="Ttulo3Car">
    <w:name w:val="Título 3 Car"/>
    <w:aliases w:val="Título de apartado (primer nivel) Car"/>
    <w:basedOn w:val="Fuentedeprrafopredeter"/>
    <w:link w:val="Ttulo3"/>
    <w:uiPriority w:val="9"/>
    <w:rsid w:val="00E42967"/>
    <w:rPr>
      <w:rFonts w:ascii="Cambria" w:eastAsiaTheme="majorEastAsia" w:hAnsi="Cambria" w:cs="Times New Roman (Títulos en alf"/>
      <w:b/>
      <w:sz w:val="24"/>
      <w:szCs w:val="24"/>
    </w:rPr>
  </w:style>
  <w:style w:type="table" w:styleId="Tablaconcuadrcula">
    <w:name w:val="Table Grid"/>
    <w:basedOn w:val="Tablanormal"/>
    <w:uiPriority w:val="39"/>
    <w:rsid w:val="002C2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utores"/>
    <w:uiPriority w:val="1"/>
    <w:qFormat/>
    <w:rsid w:val="00031792"/>
    <w:rPr>
      <w:rFonts w:cs="Times New Roman (Cuerpo en alfa"/>
      <w:sz w:val="14"/>
    </w:rPr>
  </w:style>
  <w:style w:type="character" w:customStyle="1" w:styleId="Ttulo1Car">
    <w:name w:val="Título 1 Car"/>
    <w:aliases w:val="Título secundario Car"/>
    <w:basedOn w:val="Fuentedeprrafopredeter"/>
    <w:link w:val="Ttulo1"/>
    <w:uiPriority w:val="9"/>
    <w:rsid w:val="00EF2A11"/>
    <w:rPr>
      <w:rFonts w:ascii="Cambria" w:eastAsiaTheme="majorEastAsia" w:hAnsi="Cambria" w:cstheme="majorBidi"/>
      <w:i/>
      <w:color w:val="FFFFFF" w:themeColor="background1"/>
      <w:sz w:val="24"/>
      <w:szCs w:val="32"/>
    </w:rPr>
  </w:style>
  <w:style w:type="character" w:styleId="Textodelmarcadordeposicin">
    <w:name w:val="Placeholder Text"/>
    <w:basedOn w:val="Fuentedeprrafopredeter"/>
    <w:uiPriority w:val="99"/>
    <w:semiHidden/>
    <w:rsid w:val="00CE18D5"/>
    <w:rPr>
      <w:color w:val="808080"/>
    </w:rPr>
  </w:style>
  <w:style w:type="character" w:customStyle="1" w:styleId="Ttulo4Car">
    <w:name w:val="Título 4 Car"/>
    <w:aliases w:val="Texto del artículo Car"/>
    <w:basedOn w:val="Fuentedeprrafopredeter"/>
    <w:link w:val="Ttulo4"/>
    <w:uiPriority w:val="9"/>
    <w:rsid w:val="00310CAE"/>
    <w:rPr>
      <w:rFonts w:ascii="Cambria" w:eastAsiaTheme="majorEastAsia" w:hAnsi="Cambria" w:cs="Times New Roman (Títulos en alf"/>
      <w:iCs/>
      <w:sz w:val="22"/>
    </w:rPr>
  </w:style>
  <w:style w:type="paragraph" w:styleId="Encabezado">
    <w:name w:val="header"/>
    <w:basedOn w:val="Normal"/>
    <w:link w:val="EncabezadoCar"/>
    <w:uiPriority w:val="99"/>
    <w:unhideWhenUsed/>
    <w:qFormat/>
    <w:rsid w:val="008E5D5A"/>
    <w:pPr>
      <w:pBdr>
        <w:bottom w:val="single" w:sz="4" w:space="1" w:color="498CF1" w:themeColor="background2" w:themeShade="BF"/>
      </w:pBdr>
      <w:jc w:val="center"/>
    </w:pPr>
    <w:rPr>
      <w:color w:val="498CF1" w:themeColor="background2" w:themeShade="BF"/>
      <w:sz w:val="16"/>
    </w:rPr>
  </w:style>
  <w:style w:type="paragraph" w:customStyle="1" w:styleId="Ttuloprincipal">
    <w:name w:val="Título principal"/>
    <w:basedOn w:val="Normal"/>
    <w:next w:val="Ttulo3"/>
    <w:uiPriority w:val="1"/>
    <w:qFormat/>
    <w:rsid w:val="00EF2A11"/>
    <w:pPr>
      <w:spacing w:before="120"/>
      <w:contextualSpacing/>
      <w:jc w:val="center"/>
    </w:pPr>
    <w:rPr>
      <w:b/>
      <w:color w:val="FFFFFF" w:themeColor="background1"/>
      <w:sz w:val="26"/>
    </w:rPr>
  </w:style>
  <w:style w:type="character" w:customStyle="1" w:styleId="EncabezadoCar">
    <w:name w:val="Encabezado Car"/>
    <w:basedOn w:val="Fuentedeprrafopredeter"/>
    <w:link w:val="Encabezado"/>
    <w:uiPriority w:val="99"/>
    <w:rsid w:val="008E5D5A"/>
    <w:rPr>
      <w:rFonts w:ascii="Cambria" w:hAnsi="Cambria" w:cs="Times New Roman (Cuerpo en alfa"/>
      <w:color w:val="498CF1" w:themeColor="background2" w:themeShade="BF"/>
      <w:sz w:val="16"/>
    </w:rPr>
  </w:style>
  <w:style w:type="paragraph" w:styleId="Piedepgina">
    <w:name w:val="footer"/>
    <w:basedOn w:val="Normal"/>
    <w:link w:val="PiedepginaCar"/>
    <w:uiPriority w:val="99"/>
    <w:unhideWhenUsed/>
    <w:rsid w:val="000D1BA4"/>
    <w:pPr>
      <w:jc w:val="center"/>
    </w:pPr>
    <w:rPr>
      <w:b/>
      <w:color w:val="498CF1" w:themeColor="background2" w:themeShade="BF"/>
      <w:sz w:val="16"/>
    </w:rPr>
  </w:style>
  <w:style w:type="character" w:customStyle="1" w:styleId="PiedepginaCar">
    <w:name w:val="Pie de página Car"/>
    <w:basedOn w:val="Fuentedeprrafopredeter"/>
    <w:link w:val="Piedepgina"/>
    <w:uiPriority w:val="99"/>
    <w:rsid w:val="000D1BA4"/>
    <w:rPr>
      <w:rFonts w:ascii="Cambria" w:hAnsi="Cambria" w:cs="Times New Roman (Cuerpo en alfa"/>
      <w:b/>
      <w:color w:val="498CF1" w:themeColor="background2" w:themeShade="BF"/>
      <w:sz w:val="16"/>
    </w:rPr>
  </w:style>
  <w:style w:type="character" w:customStyle="1" w:styleId="Ttulo8Car">
    <w:name w:val="Título 8 Car"/>
    <w:basedOn w:val="Fuentedeprrafopredeter"/>
    <w:link w:val="Ttulo8"/>
    <w:uiPriority w:val="9"/>
    <w:semiHidden/>
    <w:rsid w:val="007D2696"/>
    <w:rPr>
      <w:rFonts w:asciiTheme="majorHAnsi" w:eastAsiaTheme="majorEastAsia" w:hAnsiTheme="majorHAnsi" w:cstheme="majorBidi"/>
      <w:color w:val="272727" w:themeColor="text1" w:themeTint="D8"/>
      <w:szCs w:val="21"/>
    </w:rPr>
  </w:style>
  <w:style w:type="character" w:customStyle="1" w:styleId="Ttulo9Car">
    <w:name w:val="Título 9 Car"/>
    <w:basedOn w:val="Fuentedeprrafopredeter"/>
    <w:link w:val="Ttulo9"/>
    <w:uiPriority w:val="9"/>
    <w:semiHidden/>
    <w:rsid w:val="007D2696"/>
    <w:rPr>
      <w:rFonts w:asciiTheme="majorHAnsi" w:eastAsiaTheme="majorEastAsia" w:hAnsiTheme="majorHAnsi" w:cstheme="majorBidi"/>
      <w:i/>
      <w:iCs/>
      <w:color w:val="272727" w:themeColor="text1" w:themeTint="D8"/>
      <w:szCs w:val="21"/>
    </w:rPr>
  </w:style>
  <w:style w:type="character" w:customStyle="1" w:styleId="TtuloCar">
    <w:name w:val="Título Car"/>
    <w:basedOn w:val="Fuentedeprrafopredeter"/>
    <w:link w:val="Ttulo"/>
    <w:uiPriority w:val="10"/>
    <w:rsid w:val="007D2696"/>
    <w:rPr>
      <w:rFonts w:asciiTheme="majorHAnsi" w:eastAsiaTheme="majorEastAsia" w:hAnsiTheme="majorHAnsi" w:cstheme="majorBidi"/>
      <w:kern w:val="28"/>
      <w:sz w:val="56"/>
      <w:szCs w:val="56"/>
    </w:rPr>
  </w:style>
  <w:style w:type="paragraph" w:styleId="Subttulo">
    <w:name w:val="Subtitle"/>
    <w:basedOn w:val="Normal"/>
    <w:next w:val="Normal"/>
    <w:link w:val="SubttuloCar"/>
    <w:uiPriority w:val="11"/>
    <w:qFormat/>
    <w:pPr>
      <w:spacing w:after="160"/>
    </w:pPr>
    <w:rPr>
      <w:color w:val="5A5A5A"/>
      <w:sz w:val="22"/>
      <w:szCs w:val="22"/>
    </w:rPr>
  </w:style>
  <w:style w:type="character" w:customStyle="1" w:styleId="SubttuloCar">
    <w:name w:val="Subtítulo Car"/>
    <w:basedOn w:val="Fuentedeprrafopredeter"/>
    <w:link w:val="Subttulo"/>
    <w:uiPriority w:val="11"/>
    <w:rsid w:val="007D2696"/>
    <w:rPr>
      <w:rFonts w:eastAsiaTheme="minorEastAsia"/>
      <w:color w:val="5A5A5A" w:themeColor="text1" w:themeTint="A5"/>
      <w:sz w:val="22"/>
      <w:szCs w:val="22"/>
    </w:rPr>
  </w:style>
  <w:style w:type="paragraph" w:styleId="Textocomentario">
    <w:name w:val="annotation text"/>
    <w:basedOn w:val="Normal"/>
    <w:link w:val="TextocomentarioCar"/>
    <w:uiPriority w:val="99"/>
    <w:unhideWhenUsed/>
    <w:rsid w:val="00D63CF4"/>
    <w:pPr>
      <w:spacing w:after="200"/>
    </w:pPr>
    <w:rPr>
      <w:lang w:val="en-US"/>
    </w:rPr>
  </w:style>
  <w:style w:type="character" w:customStyle="1" w:styleId="TextocomentarioCar">
    <w:name w:val="Texto comentario Car"/>
    <w:basedOn w:val="Fuentedeprrafopredeter"/>
    <w:link w:val="Textocomentario"/>
    <w:uiPriority w:val="99"/>
    <w:rsid w:val="00D63CF4"/>
    <w:rPr>
      <w:lang w:val="en-US"/>
    </w:rPr>
  </w:style>
  <w:style w:type="paragraph" w:styleId="Prrafodelista">
    <w:name w:val="List Paragraph"/>
    <w:aliases w:val="Citación"/>
    <w:basedOn w:val="Normal"/>
    <w:uiPriority w:val="34"/>
    <w:qFormat/>
    <w:rsid w:val="00EF2A11"/>
    <w:pPr>
      <w:contextualSpacing/>
      <w:jc w:val="left"/>
    </w:pPr>
    <w:rPr>
      <w:sz w:val="12"/>
      <w:szCs w:val="22"/>
      <w:lang w:val="en-US"/>
    </w:rPr>
  </w:style>
  <w:style w:type="character" w:customStyle="1" w:styleId="hgkelc">
    <w:name w:val="hgkelc"/>
    <w:basedOn w:val="Fuentedeprrafopredeter"/>
    <w:rsid w:val="001F0CEB"/>
  </w:style>
  <w:style w:type="character" w:styleId="Hipervnculo">
    <w:name w:val="Hyperlink"/>
    <w:basedOn w:val="Fuentedeprrafopredeter"/>
    <w:uiPriority w:val="99"/>
    <w:unhideWhenUsed/>
    <w:rsid w:val="008447E3"/>
    <w:rPr>
      <w:color w:val="9454C3" w:themeColor="hyperlink"/>
      <w:u w:val="single"/>
    </w:rPr>
  </w:style>
  <w:style w:type="paragraph" w:styleId="Descripcin">
    <w:name w:val="caption"/>
    <w:aliases w:val="Fechas"/>
    <w:basedOn w:val="Normal"/>
    <w:next w:val="Normal"/>
    <w:uiPriority w:val="35"/>
    <w:unhideWhenUsed/>
    <w:qFormat/>
    <w:rsid w:val="003D3726"/>
    <w:pPr>
      <w:jc w:val="left"/>
    </w:pPr>
    <w:rPr>
      <w:iCs/>
      <w:color w:val="000000" w:themeColor="text1"/>
      <w:sz w:val="14"/>
    </w:rPr>
  </w:style>
  <w:style w:type="character" w:customStyle="1" w:styleId="Mencinsinresolver1">
    <w:name w:val="Mención sin resolver1"/>
    <w:basedOn w:val="Fuentedeprrafopredeter"/>
    <w:uiPriority w:val="99"/>
    <w:semiHidden/>
    <w:unhideWhenUsed/>
    <w:rsid w:val="00623645"/>
    <w:rPr>
      <w:color w:val="605E5C"/>
      <w:shd w:val="clear" w:color="auto" w:fill="E1DFDD"/>
    </w:rPr>
  </w:style>
  <w:style w:type="character" w:customStyle="1" w:styleId="Ttulo5Car">
    <w:name w:val="Título 5 Car"/>
    <w:aliases w:val="Referencias Car"/>
    <w:basedOn w:val="Fuentedeprrafopredeter"/>
    <w:link w:val="Ttulo5"/>
    <w:uiPriority w:val="9"/>
    <w:rsid w:val="00C33F02"/>
    <w:rPr>
      <w:rFonts w:ascii="Cambria" w:eastAsiaTheme="majorEastAsia" w:hAnsi="Cambria" w:cstheme="majorBidi"/>
      <w:color w:val="000000" w:themeColor="text1"/>
      <w:sz w:val="22"/>
    </w:rPr>
  </w:style>
  <w:style w:type="paragraph" w:customStyle="1" w:styleId="Subttulosdeapartadossegundonivel">
    <w:name w:val="Subtítulos de apartados (segundo nivel)"/>
    <w:basedOn w:val="Ttulo3"/>
    <w:link w:val="SubttulosdeapartadossegundonivelCar"/>
    <w:qFormat/>
    <w:rsid w:val="00031792"/>
    <w:pPr>
      <w:pBdr>
        <w:bottom w:val="none" w:sz="0" w:space="0" w:color="auto"/>
      </w:pBdr>
    </w:pPr>
    <w:rPr>
      <w:i/>
      <w:lang w:val="en-US"/>
    </w:rPr>
  </w:style>
  <w:style w:type="character" w:styleId="nfasis">
    <w:name w:val="Emphasis"/>
    <w:basedOn w:val="Fuentedeprrafopredeter"/>
    <w:uiPriority w:val="20"/>
    <w:qFormat/>
    <w:rsid w:val="007047EB"/>
    <w:rPr>
      <w:i/>
      <w:iCs/>
    </w:rPr>
  </w:style>
  <w:style w:type="table" w:styleId="Tablanormal3">
    <w:name w:val="Plain Table 3"/>
    <w:basedOn w:val="Tablanormal"/>
    <w:uiPriority w:val="43"/>
    <w:rsid w:val="007047E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1clara">
    <w:name w:val="Grid Table 1 Light"/>
    <w:basedOn w:val="Tablanormal"/>
    <w:uiPriority w:val="46"/>
    <w:rsid w:val="007514B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7514B2"/>
    <w:rPr>
      <w:color w:val="3EBBF0" w:themeColor="followedHyperlink"/>
      <w:u w:val="single"/>
    </w:rPr>
  </w:style>
  <w:style w:type="paragraph" w:styleId="NormalWeb">
    <w:name w:val="Normal (Web)"/>
    <w:basedOn w:val="Normal"/>
    <w:uiPriority w:val="99"/>
    <w:unhideWhenUsed/>
    <w:rsid w:val="002D5083"/>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ubttulosdesubttulostercernivel">
    <w:name w:val="Subtítulos de subtítulos (tercer nivel)"/>
    <w:basedOn w:val="Subttulosdeapartadossegundonivel"/>
    <w:link w:val="SubttulosdesubttulostercernivelCar"/>
    <w:qFormat/>
    <w:rsid w:val="00EA246E"/>
    <w:pPr>
      <w:keepNext w:val="0"/>
      <w:keepLines w:val="0"/>
      <w:suppressLineNumbers/>
      <w:ind w:firstLine="284"/>
    </w:pPr>
    <w:rPr>
      <w:b w:val="0"/>
      <w:lang w:val="es-ES"/>
    </w:rPr>
  </w:style>
  <w:style w:type="paragraph" w:customStyle="1" w:styleId="Subttuloscuartonivel">
    <w:name w:val="Subtítulos cuarto nivel"/>
    <w:basedOn w:val="Ttulo4"/>
    <w:link w:val="SubttuloscuartonivelCar"/>
    <w:rsid w:val="00EA246E"/>
    <w:pPr>
      <w:ind w:firstLine="567"/>
    </w:pPr>
  </w:style>
  <w:style w:type="character" w:customStyle="1" w:styleId="SubttulosdeapartadossegundonivelCar">
    <w:name w:val="Subtítulos de apartados (segundo nivel) Car"/>
    <w:basedOn w:val="Ttulo3Car"/>
    <w:link w:val="Subttulosdeapartadossegundonivel"/>
    <w:rsid w:val="00031792"/>
    <w:rPr>
      <w:rFonts w:ascii="Cambria" w:eastAsiaTheme="majorEastAsia" w:hAnsi="Cambria" w:cs="Times New Roman (Títulos en alf"/>
      <w:b/>
      <w:i/>
      <w:sz w:val="24"/>
      <w:szCs w:val="24"/>
      <w:lang w:val="en-US"/>
    </w:rPr>
  </w:style>
  <w:style w:type="character" w:customStyle="1" w:styleId="SubttulosdesubttulostercernivelCar">
    <w:name w:val="Subtítulos de subtítulos (tercer nivel) Car"/>
    <w:basedOn w:val="SubttulosdeapartadossegundonivelCar"/>
    <w:link w:val="Subttulosdesubttulostercernivel"/>
    <w:rsid w:val="00EA246E"/>
    <w:rPr>
      <w:rFonts w:ascii="Cambria" w:eastAsiaTheme="majorEastAsia" w:hAnsi="Cambria" w:cs="Times New Roman (Títulos en alf"/>
      <w:b w:val="0"/>
      <w:i/>
      <w:sz w:val="24"/>
      <w:szCs w:val="24"/>
      <w:lang w:val="en-US"/>
    </w:rPr>
  </w:style>
  <w:style w:type="character" w:styleId="Refdecomentario">
    <w:name w:val="annotation reference"/>
    <w:basedOn w:val="Fuentedeprrafopredeter"/>
    <w:uiPriority w:val="99"/>
    <w:semiHidden/>
    <w:unhideWhenUsed/>
    <w:rsid w:val="003D3726"/>
    <w:rPr>
      <w:sz w:val="16"/>
      <w:szCs w:val="16"/>
    </w:rPr>
  </w:style>
  <w:style w:type="character" w:customStyle="1" w:styleId="SubttuloscuartonivelCar">
    <w:name w:val="Subtítulos cuarto nivel Car"/>
    <w:basedOn w:val="Ttulo4Car"/>
    <w:link w:val="Subttuloscuartonivel"/>
    <w:rsid w:val="00EA246E"/>
    <w:rPr>
      <w:rFonts w:ascii="Cambria" w:eastAsiaTheme="majorEastAsia" w:hAnsi="Cambria" w:cs="Times New Roman (Títulos en alf"/>
      <w:iCs/>
      <w:sz w:val="22"/>
    </w:rPr>
  </w:style>
  <w:style w:type="paragraph" w:styleId="Asuntodelcomentario">
    <w:name w:val="annotation subject"/>
    <w:basedOn w:val="Textocomentario"/>
    <w:next w:val="Textocomentario"/>
    <w:link w:val="AsuntodelcomentarioCar"/>
    <w:uiPriority w:val="99"/>
    <w:semiHidden/>
    <w:unhideWhenUsed/>
    <w:rsid w:val="003D3726"/>
    <w:pPr>
      <w:spacing w:after="0"/>
    </w:pPr>
    <w:rPr>
      <w:b/>
      <w:bCs/>
      <w:sz w:val="20"/>
      <w:lang w:val="es-ES"/>
    </w:rPr>
  </w:style>
  <w:style w:type="character" w:customStyle="1" w:styleId="AsuntodelcomentarioCar">
    <w:name w:val="Asunto del comentario Car"/>
    <w:basedOn w:val="TextocomentarioCar"/>
    <w:link w:val="Asuntodelcomentario"/>
    <w:uiPriority w:val="99"/>
    <w:semiHidden/>
    <w:rsid w:val="003D3726"/>
    <w:rPr>
      <w:rFonts w:ascii="Cambria" w:hAnsi="Cambria" w:cs="Times New Roman (Cuerpo en alfa"/>
      <w:b/>
      <w:bCs/>
      <w:lang w:val="en-US"/>
    </w:rPr>
  </w:style>
  <w:style w:type="paragraph" w:styleId="Textosinformato">
    <w:name w:val="Plain Text"/>
    <w:basedOn w:val="Normal"/>
    <w:link w:val="TextosinformatoCar"/>
    <w:uiPriority w:val="99"/>
    <w:semiHidden/>
    <w:unhideWhenUsed/>
    <w:rsid w:val="00CC0C06"/>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CC0C06"/>
    <w:rPr>
      <w:rFonts w:ascii="Consolas" w:hAnsi="Consolas" w:cs="Times New Roman (Cuerpo en alfa"/>
      <w:sz w:val="21"/>
      <w:szCs w:val="21"/>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Mencinsinresolver10">
    <w:name w:val="Mención sin resolver1"/>
    <w:basedOn w:val="Fuentedeprrafopredeter"/>
    <w:uiPriority w:val="99"/>
    <w:semiHidden/>
    <w:unhideWhenUsed/>
    <w:rsid w:val="00B64E21"/>
    <w:rPr>
      <w:color w:val="605E5C"/>
      <w:shd w:val="clear" w:color="auto" w:fill="E1DFDD"/>
    </w:rPr>
  </w:style>
  <w:style w:type="table" w:styleId="Tablaconcuadrcula1clara-nfasis5">
    <w:name w:val="Grid Table 1 Light Accent 5"/>
    <w:basedOn w:val="Tablanormal"/>
    <w:uiPriority w:val="46"/>
    <w:rsid w:val="00B64E21"/>
    <w:pPr>
      <w:jc w:val="left"/>
    </w:pPr>
    <w:rPr>
      <w:rFonts w:asciiTheme="minorHAnsi" w:eastAsiaTheme="minorHAnsi" w:hAnsiTheme="minorHAnsi" w:cstheme="minorBidi"/>
      <w:sz w:val="22"/>
      <w:szCs w:val="22"/>
      <w:lang w:val="es-CL" w:eastAsia="en-US"/>
    </w:r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B64E21"/>
    <w:pPr>
      <w:jc w:val="left"/>
    </w:pPr>
    <w:rPr>
      <w:rFonts w:asciiTheme="minorHAnsi" w:eastAsiaTheme="minorHAnsi" w:hAnsiTheme="minorHAnsi" w:cstheme="minorBidi"/>
      <w:kern w:val="2"/>
      <w:sz w:val="22"/>
      <w:szCs w:val="22"/>
      <w:lang w:val="es-CL"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B64E21"/>
    <w:pPr>
      <w:jc w:val="left"/>
    </w:pPr>
    <w:rPr>
      <w:rFonts w:asciiTheme="minorHAnsi" w:eastAsiaTheme="minorHAnsi" w:hAnsiTheme="minorHAnsi" w:cstheme="minorBidi"/>
      <w:kern w:val="2"/>
      <w:sz w:val="22"/>
      <w:szCs w:val="22"/>
      <w:lang w:val="es-CL"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B64E21"/>
    <w:pPr>
      <w:jc w:val="left"/>
    </w:pPr>
    <w:rPr>
      <w:rFonts w:asciiTheme="minorHAnsi" w:eastAsiaTheme="minorHAnsi" w:hAnsiTheme="minorHAnsi" w:cstheme="minorBidi"/>
      <w:kern w:val="2"/>
      <w:sz w:val="22"/>
      <w:szCs w:val="22"/>
      <w:lang w:val="es-CL"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4">
    <w:name w:val="Plain Table 4"/>
    <w:basedOn w:val="Tablanormal"/>
    <w:uiPriority w:val="44"/>
    <w:rsid w:val="00B64E21"/>
    <w:pPr>
      <w:jc w:val="left"/>
    </w:pPr>
    <w:rPr>
      <w:rFonts w:asciiTheme="minorHAnsi" w:eastAsiaTheme="minorHAnsi" w:hAnsiTheme="minorHAnsi" w:cstheme="minorBidi"/>
      <w:kern w:val="2"/>
      <w:sz w:val="22"/>
      <w:szCs w:val="22"/>
      <w:lang w:val="es-CL" w:eastAsia="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B64E21"/>
    <w:pPr>
      <w:jc w:val="left"/>
    </w:pPr>
    <w:rPr>
      <w:rFonts w:asciiTheme="minorHAnsi" w:eastAsiaTheme="minorHAnsi" w:hAnsiTheme="minorHAnsi" w:cstheme="minorBidi"/>
      <w:kern w:val="2"/>
      <w:sz w:val="22"/>
      <w:szCs w:val="22"/>
      <w:lang w:val="es-CL" w:eastAsia="en-U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ormaAPA6">
    <w:name w:val="norma APA 6"/>
    <w:basedOn w:val="Tablanormal"/>
    <w:uiPriority w:val="99"/>
    <w:rsid w:val="00B64E21"/>
    <w:pPr>
      <w:jc w:val="center"/>
    </w:pPr>
    <w:rPr>
      <w:rFonts w:ascii="Arial" w:eastAsiaTheme="minorHAnsi" w:hAnsi="Arial" w:cstheme="minorBidi"/>
      <w:sz w:val="24"/>
      <w:szCs w:val="22"/>
      <w:lang w:val="es-CL" w:eastAsia="en-US"/>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character" w:customStyle="1" w:styleId="a2alabel">
    <w:name w:val="a2a_label"/>
    <w:basedOn w:val="Fuentedeprrafopredeter"/>
    <w:rsid w:val="00B64E21"/>
  </w:style>
  <w:style w:type="paragraph" w:styleId="HTMLconformatoprevio">
    <w:name w:val="HTML Preformatted"/>
    <w:basedOn w:val="Normal"/>
    <w:link w:val="HTMLconformatoprevioCar"/>
    <w:uiPriority w:val="99"/>
    <w:semiHidden/>
    <w:unhideWhenUsed/>
    <w:rsid w:val="00B64E21"/>
    <w:pPr>
      <w:jc w:val="left"/>
    </w:pPr>
    <w:rPr>
      <w:rFonts w:ascii="Consolas" w:eastAsiaTheme="minorHAnsi" w:hAnsi="Consolas" w:cstheme="minorBidi"/>
      <w:kern w:val="2"/>
      <w:sz w:val="20"/>
      <w:szCs w:val="20"/>
      <w:lang w:val="es-CL"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B64E21"/>
    <w:rPr>
      <w:rFonts w:ascii="Consolas" w:eastAsiaTheme="minorHAnsi" w:hAnsi="Consolas" w:cstheme="minorBidi"/>
      <w:kern w:val="2"/>
      <w:sz w:val="20"/>
      <w:szCs w:val="20"/>
      <w:lang w:val="es-CL" w:eastAsia="en-US"/>
      <w14:ligatures w14:val="standardContextual"/>
    </w:rPr>
  </w:style>
  <w:style w:type="numbering" w:customStyle="1" w:styleId="Sinlista1">
    <w:name w:val="Sin lista1"/>
    <w:next w:val="Sinlista"/>
    <w:uiPriority w:val="99"/>
    <w:semiHidden/>
    <w:unhideWhenUsed/>
    <w:rsid w:val="00B64E21"/>
  </w:style>
  <w:style w:type="paragraph" w:customStyle="1" w:styleId="msonormal0">
    <w:name w:val="msonormal"/>
    <w:basedOn w:val="Normal"/>
    <w:rsid w:val="00B64E21"/>
    <w:pPr>
      <w:spacing w:before="100" w:beforeAutospacing="1" w:after="100" w:afterAutospacing="1"/>
      <w:jc w:val="left"/>
    </w:pPr>
    <w:rPr>
      <w:rFonts w:ascii="Times New Roman" w:eastAsia="Times New Roman" w:hAnsi="Times New Roman" w:cs="Times New Roman"/>
      <w:sz w:val="24"/>
      <w:szCs w:val="24"/>
      <w:lang w:val="es-CL"/>
    </w:rPr>
  </w:style>
  <w:style w:type="paragraph" w:customStyle="1" w:styleId="ql-align-center">
    <w:name w:val="ql-align-center"/>
    <w:basedOn w:val="Normal"/>
    <w:rsid w:val="00B64E21"/>
    <w:pPr>
      <w:spacing w:before="100" w:beforeAutospacing="1" w:after="100" w:afterAutospacing="1"/>
      <w:jc w:val="center"/>
    </w:pPr>
    <w:rPr>
      <w:rFonts w:ascii="Times New Roman" w:eastAsia="Times New Roman" w:hAnsi="Times New Roman" w:cs="Times New Roman"/>
      <w:sz w:val="24"/>
      <w:szCs w:val="24"/>
      <w:lang w:val="es-CL"/>
    </w:rPr>
  </w:style>
  <w:style w:type="paragraph" w:customStyle="1" w:styleId="ql-align-right">
    <w:name w:val="ql-align-right"/>
    <w:basedOn w:val="Normal"/>
    <w:rsid w:val="00B64E21"/>
    <w:pPr>
      <w:spacing w:before="100" w:beforeAutospacing="1" w:after="100" w:afterAutospacing="1"/>
      <w:jc w:val="right"/>
    </w:pPr>
    <w:rPr>
      <w:rFonts w:ascii="Times New Roman" w:eastAsia="Times New Roman" w:hAnsi="Times New Roman" w:cs="Times New Roman"/>
      <w:sz w:val="24"/>
      <w:szCs w:val="24"/>
      <w:lang w:val="es-CL"/>
    </w:rPr>
  </w:style>
  <w:style w:type="paragraph" w:customStyle="1" w:styleId="ql-align-justify">
    <w:name w:val="ql-align-justify"/>
    <w:basedOn w:val="Normal"/>
    <w:rsid w:val="00B64E21"/>
    <w:pPr>
      <w:spacing w:before="100" w:beforeAutospacing="1" w:after="100" w:afterAutospacing="1"/>
    </w:pPr>
    <w:rPr>
      <w:rFonts w:ascii="Times New Roman" w:eastAsia="Times New Roman" w:hAnsi="Times New Roman" w:cs="Times New Roman"/>
      <w:sz w:val="24"/>
      <w:szCs w:val="24"/>
      <w:lang w:val="es-CL"/>
    </w:rPr>
  </w:style>
  <w:style w:type="paragraph" w:customStyle="1" w:styleId="ql-indent-1">
    <w:name w:val="ql-indent-1"/>
    <w:basedOn w:val="Normal"/>
    <w:rsid w:val="00B64E21"/>
    <w:pPr>
      <w:spacing w:before="100" w:beforeAutospacing="1" w:after="100" w:afterAutospacing="1"/>
      <w:jc w:val="left"/>
    </w:pPr>
    <w:rPr>
      <w:rFonts w:ascii="Times New Roman" w:eastAsia="Times New Roman" w:hAnsi="Times New Roman" w:cs="Times New Roman"/>
      <w:sz w:val="24"/>
      <w:szCs w:val="24"/>
      <w:lang w:val="es-CL"/>
    </w:rPr>
  </w:style>
  <w:style w:type="paragraph" w:customStyle="1" w:styleId="ql-indent-2">
    <w:name w:val="ql-indent-2"/>
    <w:basedOn w:val="Normal"/>
    <w:rsid w:val="00B64E21"/>
    <w:pPr>
      <w:spacing w:before="100" w:beforeAutospacing="1" w:after="100" w:afterAutospacing="1"/>
      <w:jc w:val="left"/>
    </w:pPr>
    <w:rPr>
      <w:rFonts w:ascii="Times New Roman" w:eastAsia="Times New Roman" w:hAnsi="Times New Roman" w:cs="Times New Roman"/>
      <w:sz w:val="24"/>
      <w:szCs w:val="24"/>
      <w:lang w:val="es-CL"/>
    </w:rPr>
  </w:style>
  <w:style w:type="paragraph" w:customStyle="1" w:styleId="ql-indent-3">
    <w:name w:val="ql-indent-3"/>
    <w:basedOn w:val="Normal"/>
    <w:rsid w:val="00B64E21"/>
    <w:pPr>
      <w:spacing w:before="100" w:beforeAutospacing="1" w:after="100" w:afterAutospacing="1"/>
      <w:jc w:val="left"/>
    </w:pPr>
    <w:rPr>
      <w:rFonts w:ascii="Times New Roman" w:eastAsia="Times New Roman" w:hAnsi="Times New Roman" w:cs="Times New Roman"/>
      <w:sz w:val="24"/>
      <w:szCs w:val="24"/>
      <w:lang w:val="es-CL"/>
    </w:rPr>
  </w:style>
  <w:style w:type="paragraph" w:customStyle="1" w:styleId="ql-indent-4">
    <w:name w:val="ql-indent-4"/>
    <w:basedOn w:val="Normal"/>
    <w:rsid w:val="00B64E21"/>
    <w:pPr>
      <w:spacing w:before="100" w:beforeAutospacing="1" w:after="100" w:afterAutospacing="1"/>
      <w:jc w:val="left"/>
    </w:pPr>
    <w:rPr>
      <w:rFonts w:ascii="Times New Roman" w:eastAsia="Times New Roman" w:hAnsi="Times New Roman" w:cs="Times New Roman"/>
      <w:sz w:val="24"/>
      <w:szCs w:val="24"/>
      <w:lang w:val="es-CL"/>
    </w:rPr>
  </w:style>
  <w:style w:type="paragraph" w:customStyle="1" w:styleId="ql-indent-5">
    <w:name w:val="ql-indent-5"/>
    <w:basedOn w:val="Normal"/>
    <w:rsid w:val="00B64E21"/>
    <w:pPr>
      <w:spacing w:before="100" w:beforeAutospacing="1" w:after="100" w:afterAutospacing="1"/>
      <w:jc w:val="left"/>
    </w:pPr>
    <w:rPr>
      <w:rFonts w:ascii="Times New Roman" w:eastAsia="Times New Roman" w:hAnsi="Times New Roman" w:cs="Times New Roman"/>
      <w:sz w:val="24"/>
      <w:szCs w:val="24"/>
      <w:lang w:val="es-CL"/>
    </w:rPr>
  </w:style>
  <w:style w:type="paragraph" w:customStyle="1" w:styleId="note">
    <w:name w:val="note"/>
    <w:basedOn w:val="Normal"/>
    <w:rsid w:val="00B64E21"/>
    <w:pPr>
      <w:spacing w:before="75" w:after="75"/>
      <w:jc w:val="left"/>
    </w:pPr>
    <w:rPr>
      <w:rFonts w:ascii="Times New Roman" w:eastAsia="Times New Roman" w:hAnsi="Times New Roman" w:cs="Times New Roman"/>
      <w:sz w:val="24"/>
      <w:szCs w:val="24"/>
      <w:lang w:val="es-CL"/>
    </w:rPr>
  </w:style>
  <w:style w:type="numbering" w:customStyle="1" w:styleId="Sinlista2">
    <w:name w:val="Sin lista2"/>
    <w:next w:val="Sinlista"/>
    <w:uiPriority w:val="99"/>
    <w:semiHidden/>
    <w:unhideWhenUsed/>
    <w:rsid w:val="00B64E21"/>
  </w:style>
  <w:style w:type="character" w:styleId="Textoennegrita">
    <w:name w:val="Strong"/>
    <w:basedOn w:val="Fuentedeprrafopredeter"/>
    <w:uiPriority w:val="22"/>
    <w:qFormat/>
    <w:rsid w:val="00B64E21"/>
    <w:rPr>
      <w:b/>
      <w:bCs/>
    </w:rPr>
  </w:style>
  <w:style w:type="character" w:customStyle="1" w:styleId="article-title">
    <w:name w:val="article-title"/>
    <w:basedOn w:val="Fuentedeprrafopredeter"/>
    <w:rsid w:val="00FE23E8"/>
  </w:style>
  <w:style w:type="character" w:customStyle="1" w:styleId="cskcde">
    <w:name w:val="cskcde"/>
    <w:basedOn w:val="Fuentedeprrafopredeter"/>
    <w:rsid w:val="00FE23E8"/>
  </w:style>
  <w:style w:type="character" w:customStyle="1" w:styleId="Mencinsinresolver2">
    <w:name w:val="Mención sin resolver2"/>
    <w:basedOn w:val="Fuentedeprrafopredeter"/>
    <w:uiPriority w:val="99"/>
    <w:semiHidden/>
    <w:unhideWhenUsed/>
    <w:rsid w:val="00FE23E8"/>
    <w:rPr>
      <w:color w:val="605E5C"/>
      <w:shd w:val="clear" w:color="auto" w:fill="E1DFDD"/>
    </w:rPr>
  </w:style>
  <w:style w:type="table" w:customStyle="1" w:styleId="Tablaconcuadrcula1">
    <w:name w:val="Tabla con cuadrícula1"/>
    <w:basedOn w:val="Tablanormal"/>
    <w:next w:val="Tablaconcuadrcula"/>
    <w:uiPriority w:val="39"/>
    <w:rsid w:val="00FE23E8"/>
    <w:pPr>
      <w:jc w:val="left"/>
    </w:pPr>
    <w:rPr>
      <w:rFonts w:asciiTheme="minorHAnsi" w:eastAsiaTheme="minorEastAsia" w:hAnsiTheme="minorHAnsi" w:cstheme="minorBidi"/>
      <w:sz w:val="20"/>
      <w:szCs w:val="20"/>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uiPriority w:val="9"/>
    <w:semiHidden/>
    <w:rsid w:val="00FE23E8"/>
    <w:rPr>
      <w:rFonts w:cs="Times New Roman (Cuerpo en alfa"/>
      <w:b/>
      <w:sz w:val="20"/>
      <w:szCs w:val="20"/>
    </w:rPr>
  </w:style>
  <w:style w:type="character" w:customStyle="1" w:styleId="anchor-text">
    <w:name w:val="anchor-text"/>
    <w:basedOn w:val="Fuentedeprrafopredeter"/>
    <w:rsid w:val="00FE23E8"/>
  </w:style>
  <w:style w:type="paragraph" w:styleId="Textodeglobo">
    <w:name w:val="Balloon Text"/>
    <w:basedOn w:val="Normal"/>
    <w:link w:val="TextodegloboCar"/>
    <w:uiPriority w:val="99"/>
    <w:semiHidden/>
    <w:unhideWhenUsed/>
    <w:rsid w:val="009E6E5D"/>
    <w:rPr>
      <w:rFonts w:ascii="Segoe UI" w:hAnsi="Segoe UI" w:cs="Segoe UI"/>
    </w:rPr>
  </w:style>
  <w:style w:type="character" w:customStyle="1" w:styleId="TextodegloboCar">
    <w:name w:val="Texto de globo Car"/>
    <w:basedOn w:val="Fuentedeprrafopredeter"/>
    <w:link w:val="Textodeglobo"/>
    <w:uiPriority w:val="99"/>
    <w:semiHidden/>
    <w:rsid w:val="009E6E5D"/>
    <w:rPr>
      <w:rFonts w:ascii="Segoe UI" w:hAnsi="Segoe UI" w:cs="Segoe UI"/>
    </w:rPr>
  </w:style>
  <w:style w:type="character" w:customStyle="1" w:styleId="Mencinsinresolver3">
    <w:name w:val="Mención sin resolver3"/>
    <w:basedOn w:val="Fuentedeprrafopredeter"/>
    <w:uiPriority w:val="99"/>
    <w:semiHidden/>
    <w:unhideWhenUsed/>
    <w:rsid w:val="00DF5189"/>
    <w:rPr>
      <w:color w:val="605E5C"/>
      <w:shd w:val="clear" w:color="auto" w:fill="E1DFDD"/>
    </w:rPr>
  </w:style>
  <w:style w:type="character" w:customStyle="1" w:styleId="Ttulo7Car">
    <w:name w:val="Título 7 Car"/>
    <w:basedOn w:val="Fuentedeprrafopredeter"/>
    <w:link w:val="Ttulo7"/>
    <w:uiPriority w:val="9"/>
    <w:semiHidden/>
    <w:rsid w:val="005277AC"/>
    <w:rPr>
      <w:rFonts w:asciiTheme="majorHAnsi" w:eastAsiaTheme="majorEastAsia" w:hAnsiTheme="majorHAnsi" w:cstheme="majorBidi"/>
      <w:i/>
      <w:iCs/>
      <w:color w:val="253356" w:themeColor="accent1" w:themeShade="80"/>
      <w:sz w:val="21"/>
      <w:szCs w:val="21"/>
      <w:lang w:val="es-CL" w:eastAsia="en-US"/>
    </w:rPr>
  </w:style>
  <w:style w:type="table" w:styleId="Tablaconcuadrcula6concolores-nfasis5">
    <w:name w:val="Grid Table 6 Colorful Accent 5"/>
    <w:basedOn w:val="Tablanormal"/>
    <w:uiPriority w:val="51"/>
    <w:rsid w:val="005277AC"/>
    <w:pPr>
      <w:jc w:val="left"/>
    </w:pPr>
    <w:rPr>
      <w:rFonts w:asciiTheme="minorHAnsi" w:eastAsiaTheme="minorEastAsia" w:hAnsiTheme="minorHAnsi" w:cstheme="minorBidi"/>
      <w:color w:val="417A84" w:themeColor="accent5" w:themeShade="BF"/>
      <w:sz w:val="20"/>
      <w:szCs w:val="20"/>
      <w:lang w:val="es-CL" w:eastAsia="en-US"/>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styleId="Cita">
    <w:name w:val="Quote"/>
    <w:basedOn w:val="Normal"/>
    <w:next w:val="Normal"/>
    <w:link w:val="CitaCar"/>
    <w:uiPriority w:val="29"/>
    <w:qFormat/>
    <w:rsid w:val="005277AC"/>
    <w:pPr>
      <w:spacing w:before="160" w:after="120" w:line="264" w:lineRule="auto"/>
      <w:ind w:left="720" w:right="720"/>
      <w:jc w:val="left"/>
    </w:pPr>
    <w:rPr>
      <w:rFonts w:asciiTheme="minorHAnsi" w:eastAsiaTheme="minorEastAsia" w:hAnsiTheme="minorHAnsi" w:cstheme="minorBidi"/>
      <w:i/>
      <w:iCs/>
      <w:color w:val="404040" w:themeColor="text1" w:themeTint="BF"/>
      <w:sz w:val="20"/>
      <w:szCs w:val="20"/>
      <w:lang w:val="es-CL" w:eastAsia="en-US"/>
    </w:rPr>
  </w:style>
  <w:style w:type="character" w:customStyle="1" w:styleId="CitaCar">
    <w:name w:val="Cita Car"/>
    <w:basedOn w:val="Fuentedeprrafopredeter"/>
    <w:link w:val="Cita"/>
    <w:uiPriority w:val="29"/>
    <w:rsid w:val="005277AC"/>
    <w:rPr>
      <w:rFonts w:asciiTheme="minorHAnsi" w:eastAsiaTheme="minorEastAsia" w:hAnsiTheme="minorHAnsi" w:cstheme="minorBidi"/>
      <w:i/>
      <w:iCs/>
      <w:color w:val="404040" w:themeColor="text1" w:themeTint="BF"/>
      <w:sz w:val="20"/>
      <w:szCs w:val="20"/>
      <w:lang w:val="es-CL" w:eastAsia="en-US"/>
    </w:rPr>
  </w:style>
  <w:style w:type="paragraph" w:styleId="Citadestacada">
    <w:name w:val="Intense Quote"/>
    <w:basedOn w:val="Normal"/>
    <w:next w:val="Normal"/>
    <w:link w:val="CitadestacadaCar"/>
    <w:uiPriority w:val="30"/>
    <w:qFormat/>
    <w:rsid w:val="005277AC"/>
    <w:pPr>
      <w:pBdr>
        <w:left w:val="single" w:sz="18" w:space="12" w:color="4A66AC" w:themeColor="accent1"/>
      </w:pBdr>
      <w:spacing w:before="100" w:beforeAutospacing="1" w:after="120" w:line="300" w:lineRule="auto"/>
      <w:ind w:left="1224" w:right="1224"/>
      <w:jc w:val="left"/>
    </w:pPr>
    <w:rPr>
      <w:rFonts w:asciiTheme="majorHAnsi" w:eastAsiaTheme="majorEastAsia" w:hAnsiTheme="majorHAnsi" w:cstheme="majorBidi"/>
      <w:color w:val="4A66AC" w:themeColor="accent1"/>
      <w:sz w:val="28"/>
      <w:szCs w:val="28"/>
      <w:lang w:val="es-CL" w:eastAsia="en-US"/>
    </w:rPr>
  </w:style>
  <w:style w:type="character" w:customStyle="1" w:styleId="CitadestacadaCar">
    <w:name w:val="Cita destacada Car"/>
    <w:basedOn w:val="Fuentedeprrafopredeter"/>
    <w:link w:val="Citadestacada"/>
    <w:uiPriority w:val="30"/>
    <w:rsid w:val="005277AC"/>
    <w:rPr>
      <w:rFonts w:asciiTheme="majorHAnsi" w:eastAsiaTheme="majorEastAsia" w:hAnsiTheme="majorHAnsi" w:cstheme="majorBidi"/>
      <w:color w:val="4A66AC" w:themeColor="accent1"/>
      <w:sz w:val="28"/>
      <w:szCs w:val="28"/>
      <w:lang w:val="es-CL" w:eastAsia="en-US"/>
    </w:rPr>
  </w:style>
  <w:style w:type="character" w:styleId="nfasissutil">
    <w:name w:val="Subtle Emphasis"/>
    <w:basedOn w:val="Fuentedeprrafopredeter"/>
    <w:uiPriority w:val="19"/>
    <w:qFormat/>
    <w:rsid w:val="005277AC"/>
    <w:rPr>
      <w:i/>
      <w:iCs/>
      <w:color w:val="404040" w:themeColor="text1" w:themeTint="BF"/>
    </w:rPr>
  </w:style>
  <w:style w:type="character" w:styleId="nfasisintenso">
    <w:name w:val="Intense Emphasis"/>
    <w:basedOn w:val="Fuentedeprrafopredeter"/>
    <w:uiPriority w:val="21"/>
    <w:qFormat/>
    <w:rsid w:val="005277AC"/>
    <w:rPr>
      <w:b/>
      <w:bCs/>
      <w:i/>
      <w:iCs/>
    </w:rPr>
  </w:style>
  <w:style w:type="character" w:styleId="Referenciasutil">
    <w:name w:val="Subtle Reference"/>
    <w:basedOn w:val="Fuentedeprrafopredeter"/>
    <w:uiPriority w:val="31"/>
    <w:qFormat/>
    <w:rsid w:val="005277AC"/>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5277AC"/>
    <w:rPr>
      <w:b/>
      <w:bCs/>
      <w:smallCaps/>
      <w:spacing w:val="5"/>
      <w:u w:val="single"/>
    </w:rPr>
  </w:style>
  <w:style w:type="character" w:styleId="Ttulodellibro">
    <w:name w:val="Book Title"/>
    <w:basedOn w:val="Fuentedeprrafopredeter"/>
    <w:uiPriority w:val="33"/>
    <w:qFormat/>
    <w:rsid w:val="005277AC"/>
    <w:rPr>
      <w:b/>
      <w:bCs/>
      <w:smallCaps/>
    </w:rPr>
  </w:style>
  <w:style w:type="paragraph" w:styleId="TtuloTDC">
    <w:name w:val="TOC Heading"/>
    <w:basedOn w:val="Ttulo1"/>
    <w:next w:val="Normal"/>
    <w:uiPriority w:val="39"/>
    <w:semiHidden/>
    <w:unhideWhenUsed/>
    <w:qFormat/>
    <w:rsid w:val="005277AC"/>
    <w:pPr>
      <w:spacing w:before="320" w:after="0"/>
      <w:contextualSpacing w:val="0"/>
      <w:jc w:val="left"/>
      <w:outlineLvl w:val="9"/>
    </w:pPr>
    <w:rPr>
      <w:rFonts w:asciiTheme="majorHAnsi" w:hAnsiTheme="majorHAnsi"/>
      <w:i w:val="0"/>
      <w:color w:val="374C80" w:themeColor="accent1" w:themeShade="BF"/>
      <w:sz w:val="32"/>
      <w:lang w:val="es-CL" w:eastAsia="en-US"/>
    </w:rPr>
  </w:style>
  <w:style w:type="character" w:styleId="Mencinsinresolver">
    <w:name w:val="Unresolved Mention"/>
    <w:basedOn w:val="Fuentedeprrafopredeter"/>
    <w:uiPriority w:val="99"/>
    <w:semiHidden/>
    <w:unhideWhenUsed/>
    <w:rsid w:val="00AC4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2874">
      <w:bodyDiv w:val="1"/>
      <w:marLeft w:val="0"/>
      <w:marRight w:val="0"/>
      <w:marTop w:val="0"/>
      <w:marBottom w:val="0"/>
      <w:divBdr>
        <w:top w:val="none" w:sz="0" w:space="0" w:color="auto"/>
        <w:left w:val="none" w:sz="0" w:space="0" w:color="auto"/>
        <w:bottom w:val="none" w:sz="0" w:space="0" w:color="auto"/>
        <w:right w:val="none" w:sz="0" w:space="0" w:color="auto"/>
      </w:divBdr>
    </w:div>
    <w:div w:id="148601551">
      <w:bodyDiv w:val="1"/>
      <w:marLeft w:val="0"/>
      <w:marRight w:val="0"/>
      <w:marTop w:val="0"/>
      <w:marBottom w:val="0"/>
      <w:divBdr>
        <w:top w:val="none" w:sz="0" w:space="0" w:color="auto"/>
        <w:left w:val="none" w:sz="0" w:space="0" w:color="auto"/>
        <w:bottom w:val="none" w:sz="0" w:space="0" w:color="auto"/>
        <w:right w:val="none" w:sz="0" w:space="0" w:color="auto"/>
      </w:divBdr>
    </w:div>
    <w:div w:id="278689231">
      <w:bodyDiv w:val="1"/>
      <w:marLeft w:val="0"/>
      <w:marRight w:val="0"/>
      <w:marTop w:val="0"/>
      <w:marBottom w:val="0"/>
      <w:divBdr>
        <w:top w:val="none" w:sz="0" w:space="0" w:color="auto"/>
        <w:left w:val="none" w:sz="0" w:space="0" w:color="auto"/>
        <w:bottom w:val="none" w:sz="0" w:space="0" w:color="auto"/>
        <w:right w:val="none" w:sz="0" w:space="0" w:color="auto"/>
      </w:divBdr>
    </w:div>
    <w:div w:id="294992302">
      <w:bodyDiv w:val="1"/>
      <w:marLeft w:val="0"/>
      <w:marRight w:val="0"/>
      <w:marTop w:val="0"/>
      <w:marBottom w:val="0"/>
      <w:divBdr>
        <w:top w:val="none" w:sz="0" w:space="0" w:color="auto"/>
        <w:left w:val="none" w:sz="0" w:space="0" w:color="auto"/>
        <w:bottom w:val="none" w:sz="0" w:space="0" w:color="auto"/>
        <w:right w:val="none" w:sz="0" w:space="0" w:color="auto"/>
      </w:divBdr>
    </w:div>
    <w:div w:id="378018526">
      <w:bodyDiv w:val="1"/>
      <w:marLeft w:val="0"/>
      <w:marRight w:val="0"/>
      <w:marTop w:val="0"/>
      <w:marBottom w:val="0"/>
      <w:divBdr>
        <w:top w:val="none" w:sz="0" w:space="0" w:color="auto"/>
        <w:left w:val="none" w:sz="0" w:space="0" w:color="auto"/>
        <w:bottom w:val="none" w:sz="0" w:space="0" w:color="auto"/>
        <w:right w:val="none" w:sz="0" w:space="0" w:color="auto"/>
      </w:divBdr>
    </w:div>
    <w:div w:id="402990144">
      <w:bodyDiv w:val="1"/>
      <w:marLeft w:val="0"/>
      <w:marRight w:val="0"/>
      <w:marTop w:val="0"/>
      <w:marBottom w:val="0"/>
      <w:divBdr>
        <w:top w:val="none" w:sz="0" w:space="0" w:color="auto"/>
        <w:left w:val="none" w:sz="0" w:space="0" w:color="auto"/>
        <w:bottom w:val="none" w:sz="0" w:space="0" w:color="auto"/>
        <w:right w:val="none" w:sz="0" w:space="0" w:color="auto"/>
      </w:divBdr>
    </w:div>
    <w:div w:id="451482536">
      <w:bodyDiv w:val="1"/>
      <w:marLeft w:val="0"/>
      <w:marRight w:val="0"/>
      <w:marTop w:val="0"/>
      <w:marBottom w:val="0"/>
      <w:divBdr>
        <w:top w:val="none" w:sz="0" w:space="0" w:color="auto"/>
        <w:left w:val="none" w:sz="0" w:space="0" w:color="auto"/>
        <w:bottom w:val="none" w:sz="0" w:space="0" w:color="auto"/>
        <w:right w:val="none" w:sz="0" w:space="0" w:color="auto"/>
      </w:divBdr>
    </w:div>
    <w:div w:id="452990946">
      <w:bodyDiv w:val="1"/>
      <w:marLeft w:val="0"/>
      <w:marRight w:val="0"/>
      <w:marTop w:val="0"/>
      <w:marBottom w:val="0"/>
      <w:divBdr>
        <w:top w:val="none" w:sz="0" w:space="0" w:color="auto"/>
        <w:left w:val="none" w:sz="0" w:space="0" w:color="auto"/>
        <w:bottom w:val="none" w:sz="0" w:space="0" w:color="auto"/>
        <w:right w:val="none" w:sz="0" w:space="0" w:color="auto"/>
      </w:divBdr>
    </w:div>
    <w:div w:id="487020918">
      <w:bodyDiv w:val="1"/>
      <w:marLeft w:val="0"/>
      <w:marRight w:val="0"/>
      <w:marTop w:val="0"/>
      <w:marBottom w:val="0"/>
      <w:divBdr>
        <w:top w:val="none" w:sz="0" w:space="0" w:color="auto"/>
        <w:left w:val="none" w:sz="0" w:space="0" w:color="auto"/>
        <w:bottom w:val="none" w:sz="0" w:space="0" w:color="auto"/>
        <w:right w:val="none" w:sz="0" w:space="0" w:color="auto"/>
      </w:divBdr>
    </w:div>
    <w:div w:id="494763560">
      <w:bodyDiv w:val="1"/>
      <w:marLeft w:val="0"/>
      <w:marRight w:val="0"/>
      <w:marTop w:val="0"/>
      <w:marBottom w:val="0"/>
      <w:divBdr>
        <w:top w:val="none" w:sz="0" w:space="0" w:color="auto"/>
        <w:left w:val="none" w:sz="0" w:space="0" w:color="auto"/>
        <w:bottom w:val="none" w:sz="0" w:space="0" w:color="auto"/>
        <w:right w:val="none" w:sz="0" w:space="0" w:color="auto"/>
      </w:divBdr>
    </w:div>
    <w:div w:id="500504951">
      <w:bodyDiv w:val="1"/>
      <w:marLeft w:val="0"/>
      <w:marRight w:val="0"/>
      <w:marTop w:val="0"/>
      <w:marBottom w:val="0"/>
      <w:divBdr>
        <w:top w:val="none" w:sz="0" w:space="0" w:color="auto"/>
        <w:left w:val="none" w:sz="0" w:space="0" w:color="auto"/>
        <w:bottom w:val="none" w:sz="0" w:space="0" w:color="auto"/>
        <w:right w:val="none" w:sz="0" w:space="0" w:color="auto"/>
      </w:divBdr>
    </w:div>
    <w:div w:id="519584516">
      <w:bodyDiv w:val="1"/>
      <w:marLeft w:val="0"/>
      <w:marRight w:val="0"/>
      <w:marTop w:val="0"/>
      <w:marBottom w:val="0"/>
      <w:divBdr>
        <w:top w:val="none" w:sz="0" w:space="0" w:color="auto"/>
        <w:left w:val="none" w:sz="0" w:space="0" w:color="auto"/>
        <w:bottom w:val="none" w:sz="0" w:space="0" w:color="auto"/>
        <w:right w:val="none" w:sz="0" w:space="0" w:color="auto"/>
      </w:divBdr>
    </w:div>
    <w:div w:id="543442376">
      <w:bodyDiv w:val="1"/>
      <w:marLeft w:val="0"/>
      <w:marRight w:val="0"/>
      <w:marTop w:val="0"/>
      <w:marBottom w:val="0"/>
      <w:divBdr>
        <w:top w:val="none" w:sz="0" w:space="0" w:color="auto"/>
        <w:left w:val="none" w:sz="0" w:space="0" w:color="auto"/>
        <w:bottom w:val="none" w:sz="0" w:space="0" w:color="auto"/>
        <w:right w:val="none" w:sz="0" w:space="0" w:color="auto"/>
      </w:divBdr>
    </w:div>
    <w:div w:id="573780150">
      <w:bodyDiv w:val="1"/>
      <w:marLeft w:val="0"/>
      <w:marRight w:val="0"/>
      <w:marTop w:val="0"/>
      <w:marBottom w:val="0"/>
      <w:divBdr>
        <w:top w:val="none" w:sz="0" w:space="0" w:color="auto"/>
        <w:left w:val="none" w:sz="0" w:space="0" w:color="auto"/>
        <w:bottom w:val="none" w:sz="0" w:space="0" w:color="auto"/>
        <w:right w:val="none" w:sz="0" w:space="0" w:color="auto"/>
      </w:divBdr>
    </w:div>
    <w:div w:id="581912995">
      <w:bodyDiv w:val="1"/>
      <w:marLeft w:val="0"/>
      <w:marRight w:val="0"/>
      <w:marTop w:val="0"/>
      <w:marBottom w:val="0"/>
      <w:divBdr>
        <w:top w:val="none" w:sz="0" w:space="0" w:color="auto"/>
        <w:left w:val="none" w:sz="0" w:space="0" w:color="auto"/>
        <w:bottom w:val="none" w:sz="0" w:space="0" w:color="auto"/>
        <w:right w:val="none" w:sz="0" w:space="0" w:color="auto"/>
      </w:divBdr>
    </w:div>
    <w:div w:id="657881622">
      <w:bodyDiv w:val="1"/>
      <w:marLeft w:val="0"/>
      <w:marRight w:val="0"/>
      <w:marTop w:val="0"/>
      <w:marBottom w:val="0"/>
      <w:divBdr>
        <w:top w:val="none" w:sz="0" w:space="0" w:color="auto"/>
        <w:left w:val="none" w:sz="0" w:space="0" w:color="auto"/>
        <w:bottom w:val="none" w:sz="0" w:space="0" w:color="auto"/>
        <w:right w:val="none" w:sz="0" w:space="0" w:color="auto"/>
      </w:divBdr>
    </w:div>
    <w:div w:id="659579997">
      <w:bodyDiv w:val="1"/>
      <w:marLeft w:val="0"/>
      <w:marRight w:val="0"/>
      <w:marTop w:val="0"/>
      <w:marBottom w:val="0"/>
      <w:divBdr>
        <w:top w:val="none" w:sz="0" w:space="0" w:color="auto"/>
        <w:left w:val="none" w:sz="0" w:space="0" w:color="auto"/>
        <w:bottom w:val="none" w:sz="0" w:space="0" w:color="auto"/>
        <w:right w:val="none" w:sz="0" w:space="0" w:color="auto"/>
      </w:divBdr>
    </w:div>
    <w:div w:id="674920652">
      <w:bodyDiv w:val="1"/>
      <w:marLeft w:val="0"/>
      <w:marRight w:val="0"/>
      <w:marTop w:val="0"/>
      <w:marBottom w:val="0"/>
      <w:divBdr>
        <w:top w:val="none" w:sz="0" w:space="0" w:color="auto"/>
        <w:left w:val="none" w:sz="0" w:space="0" w:color="auto"/>
        <w:bottom w:val="none" w:sz="0" w:space="0" w:color="auto"/>
        <w:right w:val="none" w:sz="0" w:space="0" w:color="auto"/>
      </w:divBdr>
      <w:divsChild>
        <w:div w:id="1313945440">
          <w:marLeft w:val="0"/>
          <w:marRight w:val="0"/>
          <w:marTop w:val="0"/>
          <w:marBottom w:val="0"/>
          <w:divBdr>
            <w:top w:val="none" w:sz="0" w:space="0" w:color="auto"/>
            <w:left w:val="none" w:sz="0" w:space="0" w:color="auto"/>
            <w:bottom w:val="none" w:sz="0" w:space="0" w:color="auto"/>
            <w:right w:val="none" w:sz="0" w:space="0" w:color="auto"/>
          </w:divBdr>
          <w:divsChild>
            <w:div w:id="1658343862">
              <w:marLeft w:val="0"/>
              <w:marRight w:val="0"/>
              <w:marTop w:val="0"/>
              <w:marBottom w:val="0"/>
              <w:divBdr>
                <w:top w:val="none" w:sz="0" w:space="0" w:color="auto"/>
                <w:left w:val="none" w:sz="0" w:space="0" w:color="auto"/>
                <w:bottom w:val="none" w:sz="0" w:space="0" w:color="auto"/>
                <w:right w:val="none" w:sz="0" w:space="0" w:color="auto"/>
              </w:divBdr>
              <w:divsChild>
                <w:div w:id="797913117">
                  <w:marLeft w:val="0"/>
                  <w:marRight w:val="0"/>
                  <w:marTop w:val="0"/>
                  <w:marBottom w:val="0"/>
                  <w:divBdr>
                    <w:top w:val="none" w:sz="0" w:space="0" w:color="auto"/>
                    <w:left w:val="none" w:sz="0" w:space="0" w:color="auto"/>
                    <w:bottom w:val="none" w:sz="0" w:space="0" w:color="auto"/>
                    <w:right w:val="none" w:sz="0" w:space="0" w:color="auto"/>
                  </w:divBdr>
                  <w:divsChild>
                    <w:div w:id="19714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373076">
          <w:marLeft w:val="0"/>
          <w:marRight w:val="0"/>
          <w:marTop w:val="0"/>
          <w:marBottom w:val="0"/>
          <w:divBdr>
            <w:top w:val="none" w:sz="0" w:space="0" w:color="auto"/>
            <w:left w:val="none" w:sz="0" w:space="0" w:color="auto"/>
            <w:bottom w:val="none" w:sz="0" w:space="0" w:color="auto"/>
            <w:right w:val="none" w:sz="0" w:space="0" w:color="auto"/>
          </w:divBdr>
          <w:divsChild>
            <w:div w:id="2023316099">
              <w:marLeft w:val="0"/>
              <w:marRight w:val="0"/>
              <w:marTop w:val="0"/>
              <w:marBottom w:val="0"/>
              <w:divBdr>
                <w:top w:val="none" w:sz="0" w:space="0" w:color="auto"/>
                <w:left w:val="none" w:sz="0" w:space="0" w:color="auto"/>
                <w:bottom w:val="none" w:sz="0" w:space="0" w:color="auto"/>
                <w:right w:val="none" w:sz="0" w:space="0" w:color="auto"/>
              </w:divBdr>
              <w:divsChild>
                <w:div w:id="820073744">
                  <w:marLeft w:val="0"/>
                  <w:marRight w:val="0"/>
                  <w:marTop w:val="0"/>
                  <w:marBottom w:val="0"/>
                  <w:divBdr>
                    <w:top w:val="none" w:sz="0" w:space="0" w:color="auto"/>
                    <w:left w:val="none" w:sz="0" w:space="0" w:color="auto"/>
                    <w:bottom w:val="none" w:sz="0" w:space="0" w:color="auto"/>
                    <w:right w:val="none" w:sz="0" w:space="0" w:color="auto"/>
                  </w:divBdr>
                  <w:divsChild>
                    <w:div w:id="16779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81241">
      <w:bodyDiv w:val="1"/>
      <w:marLeft w:val="0"/>
      <w:marRight w:val="0"/>
      <w:marTop w:val="0"/>
      <w:marBottom w:val="0"/>
      <w:divBdr>
        <w:top w:val="none" w:sz="0" w:space="0" w:color="auto"/>
        <w:left w:val="none" w:sz="0" w:space="0" w:color="auto"/>
        <w:bottom w:val="none" w:sz="0" w:space="0" w:color="auto"/>
        <w:right w:val="none" w:sz="0" w:space="0" w:color="auto"/>
      </w:divBdr>
    </w:div>
    <w:div w:id="726299093">
      <w:bodyDiv w:val="1"/>
      <w:marLeft w:val="0"/>
      <w:marRight w:val="0"/>
      <w:marTop w:val="0"/>
      <w:marBottom w:val="0"/>
      <w:divBdr>
        <w:top w:val="none" w:sz="0" w:space="0" w:color="auto"/>
        <w:left w:val="none" w:sz="0" w:space="0" w:color="auto"/>
        <w:bottom w:val="none" w:sz="0" w:space="0" w:color="auto"/>
        <w:right w:val="none" w:sz="0" w:space="0" w:color="auto"/>
      </w:divBdr>
    </w:div>
    <w:div w:id="757559308">
      <w:bodyDiv w:val="1"/>
      <w:marLeft w:val="0"/>
      <w:marRight w:val="0"/>
      <w:marTop w:val="0"/>
      <w:marBottom w:val="0"/>
      <w:divBdr>
        <w:top w:val="none" w:sz="0" w:space="0" w:color="auto"/>
        <w:left w:val="none" w:sz="0" w:space="0" w:color="auto"/>
        <w:bottom w:val="none" w:sz="0" w:space="0" w:color="auto"/>
        <w:right w:val="none" w:sz="0" w:space="0" w:color="auto"/>
      </w:divBdr>
      <w:divsChild>
        <w:div w:id="368602892">
          <w:marLeft w:val="0"/>
          <w:marRight w:val="0"/>
          <w:marTop w:val="0"/>
          <w:marBottom w:val="0"/>
          <w:divBdr>
            <w:top w:val="none" w:sz="0" w:space="0" w:color="auto"/>
            <w:left w:val="none" w:sz="0" w:space="0" w:color="auto"/>
            <w:bottom w:val="none" w:sz="0" w:space="0" w:color="auto"/>
            <w:right w:val="none" w:sz="0" w:space="0" w:color="auto"/>
          </w:divBdr>
          <w:divsChild>
            <w:div w:id="310136708">
              <w:marLeft w:val="0"/>
              <w:marRight w:val="0"/>
              <w:marTop w:val="0"/>
              <w:marBottom w:val="0"/>
              <w:divBdr>
                <w:top w:val="none" w:sz="0" w:space="0" w:color="auto"/>
                <w:left w:val="none" w:sz="0" w:space="0" w:color="auto"/>
                <w:bottom w:val="none" w:sz="0" w:space="0" w:color="auto"/>
                <w:right w:val="none" w:sz="0" w:space="0" w:color="auto"/>
              </w:divBdr>
              <w:divsChild>
                <w:div w:id="794178641">
                  <w:marLeft w:val="0"/>
                  <w:marRight w:val="0"/>
                  <w:marTop w:val="0"/>
                  <w:marBottom w:val="0"/>
                  <w:divBdr>
                    <w:top w:val="none" w:sz="0" w:space="0" w:color="auto"/>
                    <w:left w:val="none" w:sz="0" w:space="0" w:color="auto"/>
                    <w:bottom w:val="none" w:sz="0" w:space="0" w:color="auto"/>
                    <w:right w:val="none" w:sz="0" w:space="0" w:color="auto"/>
                  </w:divBdr>
                  <w:divsChild>
                    <w:div w:id="1075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448298">
          <w:marLeft w:val="0"/>
          <w:marRight w:val="0"/>
          <w:marTop w:val="0"/>
          <w:marBottom w:val="0"/>
          <w:divBdr>
            <w:top w:val="none" w:sz="0" w:space="0" w:color="auto"/>
            <w:left w:val="none" w:sz="0" w:space="0" w:color="auto"/>
            <w:bottom w:val="none" w:sz="0" w:space="0" w:color="auto"/>
            <w:right w:val="none" w:sz="0" w:space="0" w:color="auto"/>
          </w:divBdr>
          <w:divsChild>
            <w:div w:id="1515076321">
              <w:marLeft w:val="0"/>
              <w:marRight w:val="0"/>
              <w:marTop w:val="0"/>
              <w:marBottom w:val="0"/>
              <w:divBdr>
                <w:top w:val="none" w:sz="0" w:space="0" w:color="auto"/>
                <w:left w:val="none" w:sz="0" w:space="0" w:color="auto"/>
                <w:bottom w:val="none" w:sz="0" w:space="0" w:color="auto"/>
                <w:right w:val="none" w:sz="0" w:space="0" w:color="auto"/>
              </w:divBdr>
              <w:divsChild>
                <w:div w:id="1307276532">
                  <w:marLeft w:val="0"/>
                  <w:marRight w:val="0"/>
                  <w:marTop w:val="0"/>
                  <w:marBottom w:val="0"/>
                  <w:divBdr>
                    <w:top w:val="none" w:sz="0" w:space="0" w:color="auto"/>
                    <w:left w:val="none" w:sz="0" w:space="0" w:color="auto"/>
                    <w:bottom w:val="none" w:sz="0" w:space="0" w:color="auto"/>
                    <w:right w:val="none" w:sz="0" w:space="0" w:color="auto"/>
                  </w:divBdr>
                  <w:divsChild>
                    <w:div w:id="13797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065555">
      <w:bodyDiv w:val="1"/>
      <w:marLeft w:val="0"/>
      <w:marRight w:val="0"/>
      <w:marTop w:val="0"/>
      <w:marBottom w:val="0"/>
      <w:divBdr>
        <w:top w:val="none" w:sz="0" w:space="0" w:color="auto"/>
        <w:left w:val="none" w:sz="0" w:space="0" w:color="auto"/>
        <w:bottom w:val="none" w:sz="0" w:space="0" w:color="auto"/>
        <w:right w:val="none" w:sz="0" w:space="0" w:color="auto"/>
      </w:divBdr>
    </w:div>
    <w:div w:id="812255146">
      <w:bodyDiv w:val="1"/>
      <w:marLeft w:val="0"/>
      <w:marRight w:val="0"/>
      <w:marTop w:val="0"/>
      <w:marBottom w:val="0"/>
      <w:divBdr>
        <w:top w:val="none" w:sz="0" w:space="0" w:color="auto"/>
        <w:left w:val="none" w:sz="0" w:space="0" w:color="auto"/>
        <w:bottom w:val="none" w:sz="0" w:space="0" w:color="auto"/>
        <w:right w:val="none" w:sz="0" w:space="0" w:color="auto"/>
      </w:divBdr>
    </w:div>
    <w:div w:id="825392748">
      <w:bodyDiv w:val="1"/>
      <w:marLeft w:val="0"/>
      <w:marRight w:val="0"/>
      <w:marTop w:val="0"/>
      <w:marBottom w:val="0"/>
      <w:divBdr>
        <w:top w:val="none" w:sz="0" w:space="0" w:color="auto"/>
        <w:left w:val="none" w:sz="0" w:space="0" w:color="auto"/>
        <w:bottom w:val="none" w:sz="0" w:space="0" w:color="auto"/>
        <w:right w:val="none" w:sz="0" w:space="0" w:color="auto"/>
      </w:divBdr>
    </w:div>
    <w:div w:id="957837583">
      <w:bodyDiv w:val="1"/>
      <w:marLeft w:val="0"/>
      <w:marRight w:val="0"/>
      <w:marTop w:val="0"/>
      <w:marBottom w:val="0"/>
      <w:divBdr>
        <w:top w:val="none" w:sz="0" w:space="0" w:color="auto"/>
        <w:left w:val="none" w:sz="0" w:space="0" w:color="auto"/>
        <w:bottom w:val="none" w:sz="0" w:space="0" w:color="auto"/>
        <w:right w:val="none" w:sz="0" w:space="0" w:color="auto"/>
      </w:divBdr>
    </w:div>
    <w:div w:id="1102988928">
      <w:bodyDiv w:val="1"/>
      <w:marLeft w:val="0"/>
      <w:marRight w:val="0"/>
      <w:marTop w:val="0"/>
      <w:marBottom w:val="0"/>
      <w:divBdr>
        <w:top w:val="none" w:sz="0" w:space="0" w:color="auto"/>
        <w:left w:val="none" w:sz="0" w:space="0" w:color="auto"/>
        <w:bottom w:val="none" w:sz="0" w:space="0" w:color="auto"/>
        <w:right w:val="none" w:sz="0" w:space="0" w:color="auto"/>
      </w:divBdr>
    </w:div>
    <w:div w:id="1105420748">
      <w:bodyDiv w:val="1"/>
      <w:marLeft w:val="0"/>
      <w:marRight w:val="0"/>
      <w:marTop w:val="0"/>
      <w:marBottom w:val="0"/>
      <w:divBdr>
        <w:top w:val="none" w:sz="0" w:space="0" w:color="auto"/>
        <w:left w:val="none" w:sz="0" w:space="0" w:color="auto"/>
        <w:bottom w:val="none" w:sz="0" w:space="0" w:color="auto"/>
        <w:right w:val="none" w:sz="0" w:space="0" w:color="auto"/>
      </w:divBdr>
    </w:div>
    <w:div w:id="1122572105">
      <w:bodyDiv w:val="1"/>
      <w:marLeft w:val="0"/>
      <w:marRight w:val="0"/>
      <w:marTop w:val="0"/>
      <w:marBottom w:val="0"/>
      <w:divBdr>
        <w:top w:val="none" w:sz="0" w:space="0" w:color="auto"/>
        <w:left w:val="none" w:sz="0" w:space="0" w:color="auto"/>
        <w:bottom w:val="none" w:sz="0" w:space="0" w:color="auto"/>
        <w:right w:val="none" w:sz="0" w:space="0" w:color="auto"/>
      </w:divBdr>
    </w:div>
    <w:div w:id="1205632328">
      <w:bodyDiv w:val="1"/>
      <w:marLeft w:val="0"/>
      <w:marRight w:val="0"/>
      <w:marTop w:val="0"/>
      <w:marBottom w:val="0"/>
      <w:divBdr>
        <w:top w:val="none" w:sz="0" w:space="0" w:color="auto"/>
        <w:left w:val="none" w:sz="0" w:space="0" w:color="auto"/>
        <w:bottom w:val="none" w:sz="0" w:space="0" w:color="auto"/>
        <w:right w:val="none" w:sz="0" w:space="0" w:color="auto"/>
      </w:divBdr>
    </w:div>
    <w:div w:id="1237665132">
      <w:bodyDiv w:val="1"/>
      <w:marLeft w:val="0"/>
      <w:marRight w:val="0"/>
      <w:marTop w:val="0"/>
      <w:marBottom w:val="0"/>
      <w:divBdr>
        <w:top w:val="none" w:sz="0" w:space="0" w:color="auto"/>
        <w:left w:val="none" w:sz="0" w:space="0" w:color="auto"/>
        <w:bottom w:val="none" w:sz="0" w:space="0" w:color="auto"/>
        <w:right w:val="none" w:sz="0" w:space="0" w:color="auto"/>
      </w:divBdr>
    </w:div>
    <w:div w:id="1303924560">
      <w:bodyDiv w:val="1"/>
      <w:marLeft w:val="0"/>
      <w:marRight w:val="0"/>
      <w:marTop w:val="0"/>
      <w:marBottom w:val="0"/>
      <w:divBdr>
        <w:top w:val="none" w:sz="0" w:space="0" w:color="auto"/>
        <w:left w:val="none" w:sz="0" w:space="0" w:color="auto"/>
        <w:bottom w:val="none" w:sz="0" w:space="0" w:color="auto"/>
        <w:right w:val="none" w:sz="0" w:space="0" w:color="auto"/>
      </w:divBdr>
    </w:div>
    <w:div w:id="1324548627">
      <w:bodyDiv w:val="1"/>
      <w:marLeft w:val="0"/>
      <w:marRight w:val="0"/>
      <w:marTop w:val="0"/>
      <w:marBottom w:val="0"/>
      <w:divBdr>
        <w:top w:val="none" w:sz="0" w:space="0" w:color="auto"/>
        <w:left w:val="none" w:sz="0" w:space="0" w:color="auto"/>
        <w:bottom w:val="none" w:sz="0" w:space="0" w:color="auto"/>
        <w:right w:val="none" w:sz="0" w:space="0" w:color="auto"/>
      </w:divBdr>
    </w:div>
    <w:div w:id="1362320083">
      <w:bodyDiv w:val="1"/>
      <w:marLeft w:val="0"/>
      <w:marRight w:val="0"/>
      <w:marTop w:val="0"/>
      <w:marBottom w:val="0"/>
      <w:divBdr>
        <w:top w:val="none" w:sz="0" w:space="0" w:color="auto"/>
        <w:left w:val="none" w:sz="0" w:space="0" w:color="auto"/>
        <w:bottom w:val="none" w:sz="0" w:space="0" w:color="auto"/>
        <w:right w:val="none" w:sz="0" w:space="0" w:color="auto"/>
      </w:divBdr>
    </w:div>
    <w:div w:id="1398288023">
      <w:bodyDiv w:val="1"/>
      <w:marLeft w:val="0"/>
      <w:marRight w:val="0"/>
      <w:marTop w:val="0"/>
      <w:marBottom w:val="0"/>
      <w:divBdr>
        <w:top w:val="none" w:sz="0" w:space="0" w:color="auto"/>
        <w:left w:val="none" w:sz="0" w:space="0" w:color="auto"/>
        <w:bottom w:val="none" w:sz="0" w:space="0" w:color="auto"/>
        <w:right w:val="none" w:sz="0" w:space="0" w:color="auto"/>
      </w:divBdr>
    </w:div>
    <w:div w:id="1460026260">
      <w:bodyDiv w:val="1"/>
      <w:marLeft w:val="0"/>
      <w:marRight w:val="0"/>
      <w:marTop w:val="0"/>
      <w:marBottom w:val="0"/>
      <w:divBdr>
        <w:top w:val="none" w:sz="0" w:space="0" w:color="auto"/>
        <w:left w:val="none" w:sz="0" w:space="0" w:color="auto"/>
        <w:bottom w:val="none" w:sz="0" w:space="0" w:color="auto"/>
        <w:right w:val="none" w:sz="0" w:space="0" w:color="auto"/>
      </w:divBdr>
    </w:div>
    <w:div w:id="1540587068">
      <w:bodyDiv w:val="1"/>
      <w:marLeft w:val="0"/>
      <w:marRight w:val="0"/>
      <w:marTop w:val="0"/>
      <w:marBottom w:val="0"/>
      <w:divBdr>
        <w:top w:val="none" w:sz="0" w:space="0" w:color="auto"/>
        <w:left w:val="none" w:sz="0" w:space="0" w:color="auto"/>
        <w:bottom w:val="none" w:sz="0" w:space="0" w:color="auto"/>
        <w:right w:val="none" w:sz="0" w:space="0" w:color="auto"/>
      </w:divBdr>
    </w:div>
    <w:div w:id="1584099025">
      <w:bodyDiv w:val="1"/>
      <w:marLeft w:val="0"/>
      <w:marRight w:val="0"/>
      <w:marTop w:val="0"/>
      <w:marBottom w:val="0"/>
      <w:divBdr>
        <w:top w:val="none" w:sz="0" w:space="0" w:color="auto"/>
        <w:left w:val="none" w:sz="0" w:space="0" w:color="auto"/>
        <w:bottom w:val="none" w:sz="0" w:space="0" w:color="auto"/>
        <w:right w:val="none" w:sz="0" w:space="0" w:color="auto"/>
      </w:divBdr>
    </w:div>
    <w:div w:id="1585803437">
      <w:bodyDiv w:val="1"/>
      <w:marLeft w:val="0"/>
      <w:marRight w:val="0"/>
      <w:marTop w:val="0"/>
      <w:marBottom w:val="0"/>
      <w:divBdr>
        <w:top w:val="none" w:sz="0" w:space="0" w:color="auto"/>
        <w:left w:val="none" w:sz="0" w:space="0" w:color="auto"/>
        <w:bottom w:val="none" w:sz="0" w:space="0" w:color="auto"/>
        <w:right w:val="none" w:sz="0" w:space="0" w:color="auto"/>
      </w:divBdr>
    </w:div>
    <w:div w:id="1594972183">
      <w:bodyDiv w:val="1"/>
      <w:marLeft w:val="0"/>
      <w:marRight w:val="0"/>
      <w:marTop w:val="0"/>
      <w:marBottom w:val="0"/>
      <w:divBdr>
        <w:top w:val="none" w:sz="0" w:space="0" w:color="auto"/>
        <w:left w:val="none" w:sz="0" w:space="0" w:color="auto"/>
        <w:bottom w:val="none" w:sz="0" w:space="0" w:color="auto"/>
        <w:right w:val="none" w:sz="0" w:space="0" w:color="auto"/>
      </w:divBdr>
    </w:div>
    <w:div w:id="1638146263">
      <w:bodyDiv w:val="1"/>
      <w:marLeft w:val="0"/>
      <w:marRight w:val="0"/>
      <w:marTop w:val="0"/>
      <w:marBottom w:val="0"/>
      <w:divBdr>
        <w:top w:val="none" w:sz="0" w:space="0" w:color="auto"/>
        <w:left w:val="none" w:sz="0" w:space="0" w:color="auto"/>
        <w:bottom w:val="none" w:sz="0" w:space="0" w:color="auto"/>
        <w:right w:val="none" w:sz="0" w:space="0" w:color="auto"/>
      </w:divBdr>
    </w:div>
    <w:div w:id="1707877011">
      <w:bodyDiv w:val="1"/>
      <w:marLeft w:val="0"/>
      <w:marRight w:val="0"/>
      <w:marTop w:val="0"/>
      <w:marBottom w:val="0"/>
      <w:divBdr>
        <w:top w:val="none" w:sz="0" w:space="0" w:color="auto"/>
        <w:left w:val="none" w:sz="0" w:space="0" w:color="auto"/>
        <w:bottom w:val="none" w:sz="0" w:space="0" w:color="auto"/>
        <w:right w:val="none" w:sz="0" w:space="0" w:color="auto"/>
      </w:divBdr>
    </w:div>
    <w:div w:id="1796099539">
      <w:bodyDiv w:val="1"/>
      <w:marLeft w:val="0"/>
      <w:marRight w:val="0"/>
      <w:marTop w:val="0"/>
      <w:marBottom w:val="0"/>
      <w:divBdr>
        <w:top w:val="none" w:sz="0" w:space="0" w:color="auto"/>
        <w:left w:val="none" w:sz="0" w:space="0" w:color="auto"/>
        <w:bottom w:val="none" w:sz="0" w:space="0" w:color="auto"/>
        <w:right w:val="none" w:sz="0" w:space="0" w:color="auto"/>
      </w:divBdr>
    </w:div>
    <w:div w:id="1798255818">
      <w:bodyDiv w:val="1"/>
      <w:marLeft w:val="0"/>
      <w:marRight w:val="0"/>
      <w:marTop w:val="0"/>
      <w:marBottom w:val="0"/>
      <w:divBdr>
        <w:top w:val="none" w:sz="0" w:space="0" w:color="auto"/>
        <w:left w:val="none" w:sz="0" w:space="0" w:color="auto"/>
        <w:bottom w:val="none" w:sz="0" w:space="0" w:color="auto"/>
        <w:right w:val="none" w:sz="0" w:space="0" w:color="auto"/>
      </w:divBdr>
    </w:div>
    <w:div w:id="1836796718">
      <w:bodyDiv w:val="1"/>
      <w:marLeft w:val="0"/>
      <w:marRight w:val="0"/>
      <w:marTop w:val="0"/>
      <w:marBottom w:val="0"/>
      <w:divBdr>
        <w:top w:val="none" w:sz="0" w:space="0" w:color="auto"/>
        <w:left w:val="none" w:sz="0" w:space="0" w:color="auto"/>
        <w:bottom w:val="none" w:sz="0" w:space="0" w:color="auto"/>
        <w:right w:val="none" w:sz="0" w:space="0" w:color="auto"/>
      </w:divBdr>
    </w:div>
    <w:div w:id="1873952897">
      <w:bodyDiv w:val="1"/>
      <w:marLeft w:val="0"/>
      <w:marRight w:val="0"/>
      <w:marTop w:val="0"/>
      <w:marBottom w:val="0"/>
      <w:divBdr>
        <w:top w:val="none" w:sz="0" w:space="0" w:color="auto"/>
        <w:left w:val="none" w:sz="0" w:space="0" w:color="auto"/>
        <w:bottom w:val="none" w:sz="0" w:space="0" w:color="auto"/>
        <w:right w:val="none" w:sz="0" w:space="0" w:color="auto"/>
      </w:divBdr>
    </w:div>
    <w:div w:id="1920365018">
      <w:bodyDiv w:val="1"/>
      <w:marLeft w:val="0"/>
      <w:marRight w:val="0"/>
      <w:marTop w:val="0"/>
      <w:marBottom w:val="0"/>
      <w:divBdr>
        <w:top w:val="none" w:sz="0" w:space="0" w:color="auto"/>
        <w:left w:val="none" w:sz="0" w:space="0" w:color="auto"/>
        <w:bottom w:val="none" w:sz="0" w:space="0" w:color="auto"/>
        <w:right w:val="none" w:sz="0" w:space="0" w:color="auto"/>
      </w:divBdr>
    </w:div>
    <w:div w:id="1924605525">
      <w:bodyDiv w:val="1"/>
      <w:marLeft w:val="0"/>
      <w:marRight w:val="0"/>
      <w:marTop w:val="0"/>
      <w:marBottom w:val="0"/>
      <w:divBdr>
        <w:top w:val="none" w:sz="0" w:space="0" w:color="auto"/>
        <w:left w:val="none" w:sz="0" w:space="0" w:color="auto"/>
        <w:bottom w:val="none" w:sz="0" w:space="0" w:color="auto"/>
        <w:right w:val="none" w:sz="0" w:space="0" w:color="auto"/>
      </w:divBdr>
    </w:div>
    <w:div w:id="1981382459">
      <w:bodyDiv w:val="1"/>
      <w:marLeft w:val="0"/>
      <w:marRight w:val="0"/>
      <w:marTop w:val="0"/>
      <w:marBottom w:val="0"/>
      <w:divBdr>
        <w:top w:val="none" w:sz="0" w:space="0" w:color="auto"/>
        <w:left w:val="none" w:sz="0" w:space="0" w:color="auto"/>
        <w:bottom w:val="none" w:sz="0" w:space="0" w:color="auto"/>
        <w:right w:val="none" w:sz="0" w:space="0" w:color="auto"/>
      </w:divBdr>
    </w:div>
    <w:div w:id="2046908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3389/fcvm.2024.1477679" TargetMode="External"/><Relationship Id="rId21" Type="http://schemas.openxmlformats.org/officeDocument/2006/relationships/hyperlink" Target="https://doi.org/10.1093/eurjpc/zwad063" TargetMode="External"/><Relationship Id="rId42" Type="http://schemas.openxmlformats.org/officeDocument/2006/relationships/hyperlink" Target="https://doi.org/10.1016/j.recesp.2023.02.001" TargetMode="External"/><Relationship Id="rId47" Type="http://schemas.openxmlformats.org/officeDocument/2006/relationships/hyperlink" Target="https://doi.org/10.1038/s41598-019-55934-w" TargetMode="External"/><Relationship Id="rId63" Type="http://schemas.openxmlformats.org/officeDocument/2006/relationships/hyperlink" Target="https://doi.org/10.1007/jcep.2023" TargetMode="External"/><Relationship Id="rId68" Type="http://schemas.openxmlformats.org/officeDocument/2006/relationships/hyperlink" Target="mailto:Mauro.tauda@gmail.com" TargetMode="External"/><Relationship Id="rId2" Type="http://schemas.openxmlformats.org/officeDocument/2006/relationships/styles" Target="styles.xml"/><Relationship Id="rId16" Type="http://schemas.openxmlformats.org/officeDocument/2006/relationships/hyperlink" Target="https://www.sciencedirect.com/topics/medicine-and-dentistry/end-diastolic-volume" TargetMode="External"/><Relationship Id="rId29" Type="http://schemas.openxmlformats.org/officeDocument/2006/relationships/hyperlink" Target="https://www.acsm.org" TargetMode="External"/><Relationship Id="rId11" Type="http://schemas.openxmlformats.org/officeDocument/2006/relationships/image" Target="media/image3.png"/><Relationship Id="rId24" Type="http://schemas.openxmlformats.org/officeDocument/2006/relationships/hyperlink" Target="https://doi.org/10.1007/s00508-022-02031-0" TargetMode="External"/><Relationship Id="rId32" Type="http://schemas.openxmlformats.org/officeDocument/2006/relationships/hyperlink" Target="https://doi.org/10.1016/j.jcmg.2015.02.010" TargetMode="External"/><Relationship Id="rId37" Type="http://schemas.openxmlformats.org/officeDocument/2006/relationships/hyperlink" Target="https://doi.org/10.3390/jcm9051379" TargetMode="External"/><Relationship Id="rId40" Type="http://schemas.openxmlformats.org/officeDocument/2006/relationships/hyperlink" Target="https://doi.org/10.1007/s40279-017-0747-6" TargetMode="External"/><Relationship Id="rId45" Type="http://schemas.openxmlformats.org/officeDocument/2006/relationships/hyperlink" Target="https://doi.org/10.1007/s00432-019-02911-5" TargetMode="External"/><Relationship Id="rId53" Type="http://schemas.openxmlformats.org/officeDocument/2006/relationships/hyperlink" Target="https://doi.org/10.1161/CIRCOUTCOMES.118.005263" TargetMode="External"/><Relationship Id="rId58" Type="http://schemas.openxmlformats.org/officeDocument/2006/relationships/hyperlink" Target="https://doi.org/10.1002/c.31995" TargetMode="External"/><Relationship Id="rId66" Type="http://schemas.openxmlformats.org/officeDocument/2006/relationships/hyperlink" Target="https://doi.org/10.1007/s00520-022-07351-5" TargetMode="External"/><Relationship Id="rId5" Type="http://schemas.openxmlformats.org/officeDocument/2006/relationships/footnotes" Target="footnotes.xml"/><Relationship Id="rId61" Type="http://schemas.openxmlformats.org/officeDocument/2006/relationships/hyperlink" Target="https://doi.org/10.3322/caac.21660" TargetMode="External"/><Relationship Id="rId19" Type="http://schemas.openxmlformats.org/officeDocument/2006/relationships/hyperlink" Target="https://www.cancer.org" TargetMode="External"/><Relationship Id="rId14" Type="http://schemas.openxmlformats.org/officeDocument/2006/relationships/image" Target="media/image5.emf"/><Relationship Id="rId22" Type="http://schemas.openxmlformats.org/officeDocument/2006/relationships/hyperlink" Target="https://doi.org/10.1200/jco.2015.64.0409" TargetMode="External"/><Relationship Id="rId27" Type="http://schemas.openxmlformats.org/officeDocument/2006/relationships/hyperlink" Target="https://doi.org/10.1159/000535737" TargetMode="External"/><Relationship Id="rId30" Type="http://schemas.openxmlformats.org/officeDocument/2006/relationships/hyperlink" Target="https://doi.org/10.31083/j.rcm2406160" TargetMode="External"/><Relationship Id="rId35" Type="http://schemas.openxmlformats.org/officeDocument/2006/relationships/hyperlink" Target="https://doi.org/10.26355/eurrev_202311_34486" TargetMode="External"/><Relationship Id="rId43" Type="http://schemas.openxmlformats.org/officeDocument/2006/relationships/hyperlink" Target="https://doi.org/10.1002/jcr.306" TargetMode="External"/><Relationship Id="rId48" Type="http://schemas.openxmlformats.org/officeDocument/2006/relationships/hyperlink" Target="https://www.ncbi.nlm.nih.gov/books/NBK581973/" TargetMode="External"/><Relationship Id="rId56" Type="http://schemas.openxmlformats.org/officeDocument/2006/relationships/hyperlink" Target="https://www.esmo.org" TargetMode="External"/><Relationship Id="rId64" Type="http://schemas.openxmlformats.org/officeDocument/2006/relationships/hyperlink" Target="https://doi.org/10.1186/s12885-020-07295-1" TargetMode="External"/><Relationship Id="rId69" Type="http://schemas.openxmlformats.org/officeDocument/2006/relationships/hyperlink" Target="mailto:rociobustos@santotomas.cl" TargetMode="External"/><Relationship Id="rId8" Type="http://schemas.openxmlformats.org/officeDocument/2006/relationships/footer" Target="footer1.xml"/><Relationship Id="rId51" Type="http://schemas.openxmlformats.org/officeDocument/2006/relationships/hyperlink" Target="https://doi.org/10.1136/bmj.n71"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doi.org/10.1002/cncr.30859" TargetMode="External"/><Relationship Id="rId25" Type="http://schemas.openxmlformats.org/officeDocument/2006/relationships/hyperlink" Target="https://doi.org/10.1249/MSS.0000000000002116" TargetMode="External"/><Relationship Id="rId33" Type="http://schemas.openxmlformats.org/officeDocument/2006/relationships/hyperlink" Target="https://doi.org/10.1161/cir.0000000000000679" TargetMode="External"/><Relationship Id="rId38" Type="http://schemas.openxmlformats.org/officeDocument/2006/relationships/hyperlink" Target="https://doi.org/10.1177/2047487318811181" TargetMode="External"/><Relationship Id="rId46" Type="http://schemas.openxmlformats.org/officeDocument/2006/relationships/hyperlink" Target="https://doi.org/10.3389/fcvm.2022.847012" TargetMode="External"/><Relationship Id="rId59" Type="http://schemas.openxmlformats.org/officeDocument/2006/relationships/hyperlink" Target="https://doi.org/10.3389/fcvm.2023.1283153" TargetMode="External"/><Relationship Id="rId67" Type="http://schemas.openxmlformats.org/officeDocument/2006/relationships/hyperlink" Target="https://doi.org/10.1038/nm.4017" TargetMode="External"/><Relationship Id="rId20" Type="http://schemas.openxmlformats.org/officeDocument/2006/relationships/hyperlink" Target="https://doi.org/10.47197/retos.v61.107988" TargetMode="External"/><Relationship Id="rId41" Type="http://schemas.openxmlformats.org/officeDocument/2006/relationships/hyperlink" Target="https://doi.org/10.1016/j.redox.2021.102089" TargetMode="External"/><Relationship Id="rId54" Type="http://schemas.openxmlformats.org/officeDocument/2006/relationships/hyperlink" Target="https://doi.org/10.1186/s12885-016-2761-8" TargetMode="External"/><Relationship Id="rId62" Type="http://schemas.openxmlformats.org/officeDocument/2006/relationships/hyperlink" Target="https://doi.org/10.47197/retos.v64.110605" TargetMode="External"/><Relationship Id="rId70" Type="http://schemas.openxmlformats.org/officeDocument/2006/relationships/hyperlink" Target="mailto:yoselynreyessa@santotomas.cl"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doi.org/10.1136/bjsports-2018-100451" TargetMode="External"/><Relationship Id="rId28" Type="http://schemas.openxmlformats.org/officeDocument/2006/relationships/hyperlink" Target="https://doi.org/10.1016/j.rehab.2021.101485" TargetMode="External"/><Relationship Id="rId36" Type="http://schemas.openxmlformats.org/officeDocument/2006/relationships/hyperlink" Target="https://doi.org/10.3390/cancers12102987" TargetMode="External"/><Relationship Id="rId49" Type="http://schemas.openxmlformats.org/officeDocument/2006/relationships/hyperlink" Target="https://www.nccn.org/guidelines/category_1" TargetMode="External"/><Relationship Id="rId57" Type="http://schemas.openxmlformats.org/officeDocument/2006/relationships/hyperlink" Target="https://doi.org/10.1016/j.cell.2023.11.018" TargetMode="External"/><Relationship Id="rId10" Type="http://schemas.openxmlformats.org/officeDocument/2006/relationships/footer" Target="footer2.xml"/><Relationship Id="rId31" Type="http://schemas.openxmlformats.org/officeDocument/2006/relationships/hyperlink" Target="https://doi.org/10.1016/j.jca.2023.03.045" TargetMode="External"/><Relationship Id="rId44" Type="http://schemas.openxmlformats.org/officeDocument/2006/relationships/hyperlink" Target="https://doi.org/10.1200/jco.20.02238" TargetMode="External"/><Relationship Id="rId52" Type="http://schemas.openxmlformats.org/officeDocument/2006/relationships/hyperlink" Target="https://doi.org/10.1097/fjc.0000000000000574" TargetMode="External"/><Relationship Id="rId60" Type="http://schemas.openxmlformats.org/officeDocument/2006/relationships/hyperlink" Target="https://doi.org/10.3390/cancers15030986" TargetMode="External"/><Relationship Id="rId65" Type="http://schemas.openxmlformats.org/officeDocument/2006/relationships/hyperlink" Target="https://doi.org/10.3390/cancers14092288"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yperlink" Target="mailto:Mauro.tauda@gmail.com" TargetMode="External"/><Relationship Id="rId18" Type="http://schemas.openxmlformats.org/officeDocument/2006/relationships/hyperlink" Target="https://doi.org/10.3390/ijms25147533" TargetMode="External"/><Relationship Id="rId39" Type="http://schemas.openxmlformats.org/officeDocument/2006/relationships/hyperlink" Target="https://doi.org/10.1186/s40814-016-0084-9" TargetMode="External"/><Relationship Id="rId34" Type="http://schemas.openxmlformats.org/officeDocument/2006/relationships/hyperlink" Target="https://doi.org/10.47197/retos.v56.95088" TargetMode="External"/><Relationship Id="rId50" Type="http://schemas.openxmlformats.org/officeDocument/2006/relationships/hyperlink" Target="https://doi.org/10.1093/eurheartj/ehaa605" TargetMode="External"/><Relationship Id="rId55" Type="http://schemas.openxmlformats.org/officeDocument/2006/relationships/hyperlink" Target="https://doi.org/10.47197/retos.v64.108175" TargetMode="External"/><Relationship Id="rId7" Type="http://schemas.openxmlformats.org/officeDocument/2006/relationships/header" Target="header1.xml"/><Relationship Id="rId71" Type="http://schemas.openxmlformats.org/officeDocument/2006/relationships/hyperlink" Target="mailto:ecruzat@santotomas.c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hIeqJ0yuFbiFTr8RoR6Rk4dRPQ==">CgMxLjAyCGguZ2pkZ3hzMgloLjMwajB6bGwyCWguMWZvYjl0ZTIJaC4zem55c2g3MgloLjJldDkycDAyCGgudHlqY3d0MgloLjNkeTZ2a20yCWguMXQzaDVzZjIJaC40ZDM0b2c4OAByITE3b3BnMmxwbkRGWFotNEU4VmlhLUJXTWwzVlNlTnY3Wg==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17747</Words>
  <Characters>97614</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Silvia Díaz Martínez</cp:lastModifiedBy>
  <cp:revision>3</cp:revision>
  <cp:lastPrinted>2025-04-01T06:24:00Z</cp:lastPrinted>
  <dcterms:created xsi:type="dcterms:W3CDTF">2025-04-01T06:24:00Z</dcterms:created>
  <dcterms:modified xsi:type="dcterms:W3CDTF">2025-04-01T06:24:00Z</dcterms:modified>
</cp:coreProperties>
</file>